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50696" w14:textId="2B322CD4" w:rsidR="00A41DFC" w:rsidRPr="0006649D" w:rsidRDefault="00A41DFC" w:rsidP="00A41DFC">
      <w:pPr>
        <w:jc w:val="center"/>
        <w:rPr>
          <w:rFonts w:ascii="Times New Roman" w:hAnsi="Times New Roman"/>
          <w:b/>
          <w:bCs/>
          <w:i/>
          <w:sz w:val="24"/>
        </w:rPr>
      </w:pPr>
      <w:r w:rsidRPr="0006649D">
        <w:rPr>
          <w:rFonts w:ascii="Times New Roman" w:hAnsi="Times New Roman"/>
          <w:b/>
          <w:sz w:val="24"/>
        </w:rPr>
        <w:t xml:space="preserve">Amendment No. </w:t>
      </w:r>
      <w:r w:rsidR="002C4E95">
        <w:rPr>
          <w:rFonts w:ascii="Times New Roman" w:hAnsi="Times New Roman"/>
          <w:b/>
          <w:sz w:val="24"/>
        </w:rPr>
        <w:t>8</w:t>
      </w:r>
      <w:r w:rsidRPr="0006649D">
        <w:rPr>
          <w:rFonts w:ascii="Times New Roman" w:hAnsi="Times New Roman"/>
          <w:b/>
          <w:sz w:val="24"/>
        </w:rPr>
        <w:t xml:space="preserve"> </w:t>
      </w:r>
      <w:r w:rsidRPr="0006649D">
        <w:rPr>
          <w:rFonts w:ascii="Times New Roman" w:hAnsi="Times New Roman"/>
          <w:b/>
          <w:bCs/>
          <w:sz w:val="24"/>
        </w:rPr>
        <w:t>to the</w:t>
      </w:r>
    </w:p>
    <w:p w14:paraId="200A86AE" w14:textId="77777777" w:rsidR="00A41DFC" w:rsidRPr="0006649D" w:rsidRDefault="00A41DFC" w:rsidP="00A41DFC">
      <w:pPr>
        <w:jc w:val="center"/>
        <w:rPr>
          <w:rFonts w:ascii="Times New Roman" w:hAnsi="Times New Roman"/>
          <w:b/>
          <w:bCs/>
          <w:sz w:val="24"/>
        </w:rPr>
      </w:pPr>
      <w:r w:rsidRPr="0006649D">
        <w:rPr>
          <w:rFonts w:ascii="Times New Roman" w:hAnsi="Times New Roman"/>
          <w:b/>
          <w:bCs/>
          <w:sz w:val="24"/>
        </w:rPr>
        <w:t xml:space="preserve">Local Union No. 9 IBEW and Outside Contractors </w:t>
      </w:r>
    </w:p>
    <w:p w14:paraId="4EDD810D" w14:textId="77777777" w:rsidR="00A41DFC" w:rsidRPr="0006649D" w:rsidRDefault="00A41DFC" w:rsidP="00A41DFC">
      <w:pPr>
        <w:jc w:val="center"/>
        <w:rPr>
          <w:rFonts w:ascii="Times New Roman" w:hAnsi="Times New Roman"/>
          <w:b/>
          <w:bCs/>
          <w:sz w:val="24"/>
        </w:rPr>
      </w:pPr>
      <w:r w:rsidRPr="0006649D">
        <w:rPr>
          <w:rFonts w:ascii="Times New Roman" w:hAnsi="Times New Roman"/>
          <w:b/>
          <w:bCs/>
          <w:sz w:val="24"/>
        </w:rPr>
        <w:t>Active Employees Health and Welfare Plan</w:t>
      </w:r>
    </w:p>
    <w:p w14:paraId="22ACA046" w14:textId="77777777" w:rsidR="00A41DFC" w:rsidRPr="0006649D" w:rsidRDefault="00A41DFC" w:rsidP="00A41DFC">
      <w:pPr>
        <w:jc w:val="center"/>
        <w:rPr>
          <w:rFonts w:ascii="Times New Roman" w:hAnsi="Times New Roman"/>
          <w:b/>
          <w:bCs/>
          <w:sz w:val="24"/>
        </w:rPr>
      </w:pPr>
      <w:r w:rsidRPr="0006649D">
        <w:rPr>
          <w:rFonts w:ascii="Times New Roman" w:hAnsi="Times New Roman"/>
          <w:b/>
          <w:bCs/>
          <w:sz w:val="24"/>
        </w:rPr>
        <w:t>Plan Document and Summary Plan Description</w:t>
      </w:r>
    </w:p>
    <w:p w14:paraId="538D5B05" w14:textId="77777777" w:rsidR="00A41DFC" w:rsidRPr="0006649D" w:rsidRDefault="00A41DFC" w:rsidP="00A41DFC">
      <w:pPr>
        <w:jc w:val="center"/>
        <w:rPr>
          <w:rFonts w:ascii="Times New Roman" w:hAnsi="Times New Roman"/>
          <w:b/>
          <w:bCs/>
          <w:sz w:val="24"/>
        </w:rPr>
      </w:pPr>
      <w:r w:rsidRPr="0006649D">
        <w:rPr>
          <w:rFonts w:ascii="Times New Roman" w:hAnsi="Times New Roman"/>
          <w:b/>
          <w:bCs/>
          <w:sz w:val="24"/>
        </w:rPr>
        <w:t>(2021 Edition)</w:t>
      </w:r>
    </w:p>
    <w:p w14:paraId="70E9B47E" w14:textId="0D3BA29F" w:rsidR="00A41DFC" w:rsidRPr="0006649D" w:rsidRDefault="00A41DFC" w:rsidP="001727E6">
      <w:pPr>
        <w:pStyle w:val="BodyText"/>
      </w:pPr>
      <w:r w:rsidRPr="0006649D">
        <w:t>In accordance with the amendment and termination provision of the Local Union No. 9, IBEW and Outside Contractors Health &amp; Welfare Fund Plan Document</w:t>
      </w:r>
      <w:r>
        <w:t xml:space="preserve"> and Summary Plan Description 2021 Edition </w:t>
      </w:r>
      <w:r w:rsidRPr="0006649D">
        <w:t xml:space="preserve">(“Plan”), as stated on page </w:t>
      </w:r>
      <w:r>
        <w:t>76</w:t>
      </w:r>
      <w:r w:rsidRPr="0006649D">
        <w:t xml:space="preserve"> of the Plan, the Fund has adopted the following changes</w:t>
      </w:r>
      <w:r w:rsidR="00263364">
        <w:t xml:space="preserve">, effective </w:t>
      </w:r>
      <w:r w:rsidR="00AD0F1A">
        <w:t>January 1, 2023</w:t>
      </w:r>
      <w:r>
        <w:t>.</w:t>
      </w:r>
    </w:p>
    <w:p w14:paraId="7EF4EA15" w14:textId="58EF7CAD" w:rsidR="00C14E18" w:rsidRDefault="00C14E18" w:rsidP="001C566A">
      <w:pPr>
        <w:pStyle w:val="ListParagraph"/>
        <w:numPr>
          <w:ilvl w:val="0"/>
          <w:numId w:val="16"/>
        </w:numPr>
        <w:spacing w:after="240"/>
        <w:contextualSpacing w:val="0"/>
        <w:rPr>
          <w:rFonts w:ascii="Times New Roman" w:hAnsi="Times New Roman"/>
          <w:sz w:val="24"/>
        </w:rPr>
      </w:pPr>
      <w:r>
        <w:rPr>
          <w:rFonts w:ascii="Times New Roman" w:hAnsi="Times New Roman"/>
          <w:sz w:val="24"/>
        </w:rPr>
        <w:t>The transplant benefit row in the Schedule of Benefits is revised to read as follows:</w:t>
      </w:r>
    </w:p>
    <w:tbl>
      <w:tblPr>
        <w:tblStyle w:val="TableGrid"/>
        <w:tblW w:w="0" w:type="auto"/>
        <w:tblInd w:w="360" w:type="dxa"/>
        <w:tblLook w:val="04A0" w:firstRow="1" w:lastRow="0" w:firstColumn="1" w:lastColumn="0" w:noHBand="0" w:noVBand="1"/>
      </w:tblPr>
      <w:tblGrid>
        <w:gridCol w:w="2245"/>
        <w:gridCol w:w="3748"/>
        <w:gridCol w:w="2997"/>
      </w:tblGrid>
      <w:tr w:rsidR="007E5ECF" w14:paraId="7A706268" w14:textId="77777777" w:rsidTr="00BD0BC9">
        <w:trPr>
          <w:trHeight w:val="368"/>
        </w:trPr>
        <w:tc>
          <w:tcPr>
            <w:tcW w:w="2245" w:type="dxa"/>
            <w:vAlign w:val="center"/>
          </w:tcPr>
          <w:p w14:paraId="482813B2" w14:textId="1F68CFCD" w:rsidR="007E5ECF" w:rsidRDefault="007E5ECF" w:rsidP="007E5ECF">
            <w:pPr>
              <w:pStyle w:val="ListParagraph"/>
              <w:spacing w:before="0"/>
              <w:ind w:left="0"/>
              <w:contextualSpacing w:val="0"/>
              <w:rPr>
                <w:rFonts w:ascii="Times New Roman" w:hAnsi="Times New Roman"/>
                <w:sz w:val="24"/>
              </w:rPr>
            </w:pPr>
            <w:r>
              <w:rPr>
                <w:rFonts w:ascii="Times New Roman" w:hAnsi="Times New Roman"/>
                <w:sz w:val="24"/>
              </w:rPr>
              <w:t>Medical Benefit</w:t>
            </w:r>
          </w:p>
        </w:tc>
        <w:tc>
          <w:tcPr>
            <w:tcW w:w="3748" w:type="dxa"/>
            <w:vAlign w:val="center"/>
          </w:tcPr>
          <w:p w14:paraId="44886EB4" w14:textId="09CF6D57" w:rsidR="007E5ECF" w:rsidRPr="007E5ECF" w:rsidRDefault="007E5ECF" w:rsidP="007E5ECF">
            <w:pPr>
              <w:pStyle w:val="ListParagraph"/>
              <w:spacing w:before="0"/>
              <w:ind w:left="0"/>
              <w:contextualSpacing w:val="0"/>
              <w:rPr>
                <w:rFonts w:ascii="Times New Roman" w:hAnsi="Times New Roman"/>
                <w:sz w:val="24"/>
              </w:rPr>
            </w:pPr>
            <w:r>
              <w:rPr>
                <w:rFonts w:ascii="Times New Roman" w:hAnsi="Times New Roman"/>
                <w:sz w:val="24"/>
              </w:rPr>
              <w:t>PPO Provider</w:t>
            </w:r>
          </w:p>
        </w:tc>
        <w:tc>
          <w:tcPr>
            <w:tcW w:w="2997" w:type="dxa"/>
            <w:vAlign w:val="center"/>
          </w:tcPr>
          <w:p w14:paraId="410BBD77" w14:textId="246FF310" w:rsidR="007E5ECF" w:rsidRDefault="007E5ECF" w:rsidP="007E5ECF">
            <w:pPr>
              <w:pStyle w:val="ListParagraph"/>
              <w:spacing w:before="0"/>
              <w:ind w:left="0"/>
              <w:contextualSpacing w:val="0"/>
              <w:rPr>
                <w:rFonts w:ascii="Times New Roman" w:hAnsi="Times New Roman"/>
                <w:sz w:val="24"/>
              </w:rPr>
            </w:pPr>
            <w:r>
              <w:rPr>
                <w:rFonts w:ascii="Times New Roman" w:hAnsi="Times New Roman"/>
                <w:sz w:val="24"/>
              </w:rPr>
              <w:t>Non-PPO Provider</w:t>
            </w:r>
          </w:p>
        </w:tc>
      </w:tr>
      <w:tr w:rsidR="007E5ECF" w14:paraId="156E4608" w14:textId="77777777" w:rsidTr="00BD0BC9">
        <w:trPr>
          <w:trHeight w:val="719"/>
        </w:trPr>
        <w:tc>
          <w:tcPr>
            <w:tcW w:w="2245" w:type="dxa"/>
            <w:vMerge w:val="restart"/>
          </w:tcPr>
          <w:p w14:paraId="4AB90991" w14:textId="3159A2AC" w:rsidR="007E5ECF" w:rsidRPr="007E5ECF" w:rsidRDefault="007E5ECF" w:rsidP="00C14E18">
            <w:pPr>
              <w:pStyle w:val="ListParagraph"/>
              <w:spacing w:after="240"/>
              <w:ind w:left="0"/>
              <w:contextualSpacing w:val="0"/>
              <w:rPr>
                <w:rFonts w:ascii="Times New Roman" w:hAnsi="Times New Roman"/>
                <w:sz w:val="24"/>
                <w:vertAlign w:val="superscript"/>
              </w:rPr>
            </w:pPr>
            <w:r>
              <w:rPr>
                <w:rFonts w:ascii="Times New Roman" w:hAnsi="Times New Roman"/>
                <w:sz w:val="24"/>
              </w:rPr>
              <w:t xml:space="preserve">Transplant Benefit </w:t>
            </w:r>
            <w:r>
              <w:rPr>
                <w:rFonts w:ascii="Times New Roman" w:hAnsi="Times New Roman"/>
                <w:sz w:val="24"/>
                <w:vertAlign w:val="superscript"/>
              </w:rPr>
              <w:t>1</w:t>
            </w:r>
          </w:p>
        </w:tc>
        <w:tc>
          <w:tcPr>
            <w:tcW w:w="3748" w:type="dxa"/>
            <w:vAlign w:val="center"/>
          </w:tcPr>
          <w:p w14:paraId="37B0D7CB" w14:textId="06EAE385" w:rsidR="007E5ECF" w:rsidRDefault="007E5ECF" w:rsidP="007E5ECF">
            <w:pPr>
              <w:pStyle w:val="ListParagraph"/>
              <w:spacing w:before="0"/>
              <w:ind w:left="0"/>
              <w:contextualSpacing w:val="0"/>
              <w:rPr>
                <w:rFonts w:ascii="Times New Roman" w:hAnsi="Times New Roman"/>
                <w:sz w:val="24"/>
              </w:rPr>
            </w:pPr>
            <w:r w:rsidRPr="007E5ECF">
              <w:rPr>
                <w:rFonts w:ascii="Times New Roman" w:hAnsi="Times New Roman"/>
                <w:sz w:val="24"/>
              </w:rPr>
              <w:t>Plan pays 90% after</w:t>
            </w:r>
            <w:r>
              <w:rPr>
                <w:rFonts w:ascii="Times New Roman" w:hAnsi="Times New Roman"/>
                <w:sz w:val="24"/>
              </w:rPr>
              <w:t xml:space="preserve"> </w:t>
            </w:r>
            <w:r w:rsidRPr="007E5ECF">
              <w:rPr>
                <w:rFonts w:ascii="Times New Roman" w:hAnsi="Times New Roman"/>
                <w:sz w:val="24"/>
              </w:rPr>
              <w:t>Deductible</w:t>
            </w:r>
          </w:p>
        </w:tc>
        <w:tc>
          <w:tcPr>
            <w:tcW w:w="2997" w:type="dxa"/>
            <w:vAlign w:val="center"/>
          </w:tcPr>
          <w:p w14:paraId="1653519A" w14:textId="45BABBE5" w:rsidR="007E5ECF" w:rsidRDefault="007E5ECF" w:rsidP="007E5ECF">
            <w:pPr>
              <w:pStyle w:val="ListParagraph"/>
              <w:spacing w:before="0"/>
              <w:ind w:left="0"/>
              <w:contextualSpacing w:val="0"/>
              <w:rPr>
                <w:rFonts w:ascii="Times New Roman" w:hAnsi="Times New Roman"/>
                <w:sz w:val="24"/>
              </w:rPr>
            </w:pPr>
            <w:r>
              <w:rPr>
                <w:rFonts w:ascii="Times New Roman" w:hAnsi="Times New Roman"/>
                <w:sz w:val="24"/>
              </w:rPr>
              <w:t>Not covered</w:t>
            </w:r>
          </w:p>
        </w:tc>
      </w:tr>
      <w:tr w:rsidR="007E5ECF" w14:paraId="6F8A42A8" w14:textId="77777777" w:rsidTr="00BD0BC9">
        <w:trPr>
          <w:trHeight w:val="782"/>
        </w:trPr>
        <w:tc>
          <w:tcPr>
            <w:tcW w:w="2245" w:type="dxa"/>
            <w:vMerge/>
          </w:tcPr>
          <w:p w14:paraId="42816684" w14:textId="77777777" w:rsidR="007E5ECF" w:rsidRDefault="007E5ECF" w:rsidP="00C14E18">
            <w:pPr>
              <w:pStyle w:val="ListParagraph"/>
              <w:spacing w:after="240"/>
              <w:ind w:left="0"/>
              <w:contextualSpacing w:val="0"/>
              <w:rPr>
                <w:rFonts w:ascii="Times New Roman" w:hAnsi="Times New Roman"/>
                <w:sz w:val="24"/>
              </w:rPr>
            </w:pPr>
          </w:p>
        </w:tc>
        <w:tc>
          <w:tcPr>
            <w:tcW w:w="6745" w:type="dxa"/>
            <w:gridSpan w:val="2"/>
            <w:vAlign w:val="center"/>
          </w:tcPr>
          <w:p w14:paraId="265A415D" w14:textId="7CBCB036" w:rsidR="007E5ECF" w:rsidRDefault="007E5ECF" w:rsidP="007E5ECF">
            <w:pPr>
              <w:pStyle w:val="ListParagraph"/>
              <w:spacing w:before="0"/>
              <w:ind w:left="0"/>
              <w:rPr>
                <w:rFonts w:ascii="Times New Roman" w:hAnsi="Times New Roman"/>
                <w:sz w:val="24"/>
              </w:rPr>
            </w:pPr>
            <w:r w:rsidRPr="007E5ECF">
              <w:rPr>
                <w:rFonts w:ascii="Times New Roman" w:hAnsi="Times New Roman"/>
                <w:sz w:val="24"/>
              </w:rPr>
              <w:t>The Plan covers up to $</w:t>
            </w:r>
            <w:r w:rsidR="00AD6237">
              <w:rPr>
                <w:rFonts w:ascii="Times New Roman" w:hAnsi="Times New Roman"/>
                <w:sz w:val="24"/>
              </w:rPr>
              <w:t>10</w:t>
            </w:r>
            <w:r w:rsidRPr="007E5ECF">
              <w:rPr>
                <w:rFonts w:ascii="Times New Roman" w:hAnsi="Times New Roman"/>
                <w:sz w:val="24"/>
              </w:rPr>
              <w:t>,000 per transplant for out-of</w:t>
            </w:r>
            <w:r>
              <w:rPr>
                <w:rFonts w:ascii="Times New Roman" w:hAnsi="Times New Roman"/>
                <w:sz w:val="24"/>
              </w:rPr>
              <w:t>-</w:t>
            </w:r>
            <w:r w:rsidRPr="007E5ECF">
              <w:rPr>
                <w:rFonts w:ascii="Times New Roman" w:hAnsi="Times New Roman"/>
                <w:sz w:val="24"/>
              </w:rPr>
              <w:t xml:space="preserve">pocket expenses </w:t>
            </w:r>
            <w:r w:rsidR="00AD6237">
              <w:rPr>
                <w:rFonts w:ascii="Times New Roman" w:hAnsi="Times New Roman"/>
                <w:sz w:val="24"/>
              </w:rPr>
              <w:t xml:space="preserve">(i.e. travel expenses) </w:t>
            </w:r>
            <w:r w:rsidRPr="007E5ECF">
              <w:rPr>
                <w:rFonts w:ascii="Times New Roman" w:hAnsi="Times New Roman"/>
                <w:sz w:val="24"/>
              </w:rPr>
              <w:t>for the</w:t>
            </w:r>
            <w:r>
              <w:rPr>
                <w:rFonts w:ascii="Times New Roman" w:hAnsi="Times New Roman"/>
                <w:sz w:val="24"/>
              </w:rPr>
              <w:t xml:space="preserve"> </w:t>
            </w:r>
            <w:r w:rsidRPr="007E5ECF">
              <w:rPr>
                <w:rFonts w:ascii="Times New Roman" w:hAnsi="Times New Roman"/>
                <w:sz w:val="24"/>
              </w:rPr>
              <w:t xml:space="preserve">transplant </w:t>
            </w:r>
            <w:r w:rsidR="00AD0F1A">
              <w:rPr>
                <w:rFonts w:ascii="Times New Roman" w:hAnsi="Times New Roman"/>
                <w:sz w:val="24"/>
              </w:rPr>
              <w:t xml:space="preserve">recipient </w:t>
            </w:r>
            <w:r w:rsidR="00BD0BC9">
              <w:rPr>
                <w:rFonts w:ascii="Times New Roman" w:hAnsi="Times New Roman"/>
                <w:sz w:val="24"/>
              </w:rPr>
              <w:t xml:space="preserve">and </w:t>
            </w:r>
            <w:r w:rsidR="00AD6237">
              <w:rPr>
                <w:rFonts w:ascii="Times New Roman" w:hAnsi="Times New Roman"/>
                <w:sz w:val="24"/>
              </w:rPr>
              <w:t xml:space="preserve">a </w:t>
            </w:r>
            <w:r w:rsidR="00BD0BC9">
              <w:rPr>
                <w:rFonts w:ascii="Times New Roman" w:hAnsi="Times New Roman"/>
                <w:sz w:val="24"/>
              </w:rPr>
              <w:t>companion.</w:t>
            </w:r>
            <w:r w:rsidR="00AD6237">
              <w:rPr>
                <w:rFonts w:ascii="Times New Roman" w:hAnsi="Times New Roman"/>
                <w:sz w:val="24"/>
              </w:rPr>
              <w:t xml:space="preserve">  Participants may be subject to taxable income.  </w:t>
            </w:r>
          </w:p>
        </w:tc>
      </w:tr>
    </w:tbl>
    <w:p w14:paraId="768EE1D2" w14:textId="135866DD" w:rsidR="00C14E18" w:rsidRPr="007E5ECF" w:rsidRDefault="007E5ECF" w:rsidP="007E5ECF">
      <w:pPr>
        <w:pStyle w:val="ListParagraph"/>
        <w:spacing w:after="240"/>
        <w:ind w:hanging="360"/>
        <w:contextualSpacing w:val="0"/>
        <w:rPr>
          <w:rFonts w:ascii="Times New Roman" w:hAnsi="Times New Roman"/>
          <w:sz w:val="24"/>
        </w:rPr>
      </w:pPr>
      <w:r>
        <w:rPr>
          <w:rFonts w:ascii="Times New Roman" w:hAnsi="Times New Roman"/>
          <w:sz w:val="24"/>
          <w:vertAlign w:val="superscript"/>
        </w:rPr>
        <w:t>1</w:t>
      </w:r>
      <w:r>
        <w:rPr>
          <w:rFonts w:ascii="Times New Roman" w:hAnsi="Times New Roman"/>
          <w:sz w:val="24"/>
        </w:rPr>
        <w:tab/>
      </w:r>
      <w:r w:rsidRPr="007E5ECF">
        <w:rPr>
          <w:rFonts w:ascii="Times New Roman" w:hAnsi="Times New Roman"/>
          <w:sz w:val="18"/>
          <w:szCs w:val="18"/>
        </w:rPr>
        <w:t xml:space="preserve">In general, transplant benefits are covered the same as other medical benefits, which means they are subject to the Plan’s Deductible and Coinsurance provisions. However, to be considered covered expenses under the Plan, you must contact the Fund Office for pre-authorization before any surgical procedures and you must use providers that participate in the BlueCross BlueShield of Illinois PPO network. Transplant expenses that are not </w:t>
      </w:r>
      <w:proofErr w:type="gramStart"/>
      <w:r w:rsidRPr="007E5ECF">
        <w:rPr>
          <w:rFonts w:ascii="Times New Roman" w:hAnsi="Times New Roman"/>
          <w:sz w:val="18"/>
          <w:szCs w:val="18"/>
        </w:rPr>
        <w:t>pre authorized</w:t>
      </w:r>
      <w:proofErr w:type="gramEnd"/>
      <w:r w:rsidRPr="007E5ECF">
        <w:rPr>
          <w:rFonts w:ascii="Times New Roman" w:hAnsi="Times New Roman"/>
          <w:sz w:val="18"/>
          <w:szCs w:val="18"/>
        </w:rPr>
        <w:t xml:space="preserve"> will not be covered by the Plan.</w:t>
      </w:r>
    </w:p>
    <w:p w14:paraId="293E6BC5" w14:textId="7C85FB72" w:rsidR="001C566A" w:rsidRDefault="007E5ECF" w:rsidP="00BD0BC9">
      <w:pPr>
        <w:pStyle w:val="ListParagraph"/>
        <w:numPr>
          <w:ilvl w:val="0"/>
          <w:numId w:val="16"/>
        </w:numPr>
        <w:spacing w:after="240"/>
        <w:contextualSpacing w:val="0"/>
        <w:rPr>
          <w:rFonts w:ascii="Times New Roman" w:hAnsi="Times New Roman"/>
          <w:sz w:val="24"/>
        </w:rPr>
      </w:pPr>
      <w:r>
        <w:rPr>
          <w:rFonts w:ascii="Times New Roman" w:hAnsi="Times New Roman"/>
          <w:sz w:val="24"/>
        </w:rPr>
        <w:t>In the</w:t>
      </w:r>
      <w:r w:rsidR="001C566A">
        <w:rPr>
          <w:rFonts w:ascii="Times New Roman" w:hAnsi="Times New Roman"/>
          <w:sz w:val="24"/>
        </w:rPr>
        <w:t xml:space="preserve"> </w:t>
      </w:r>
      <w:r w:rsidR="00810B60">
        <w:rPr>
          <w:rFonts w:ascii="Times New Roman" w:hAnsi="Times New Roman"/>
          <w:sz w:val="24"/>
        </w:rPr>
        <w:t>“</w:t>
      </w:r>
      <w:r w:rsidR="001C566A">
        <w:rPr>
          <w:rFonts w:ascii="Times New Roman" w:hAnsi="Times New Roman"/>
          <w:sz w:val="24"/>
        </w:rPr>
        <w:t>Transplant benefits</w:t>
      </w:r>
      <w:r w:rsidR="00810B60">
        <w:rPr>
          <w:rFonts w:ascii="Times New Roman" w:hAnsi="Times New Roman"/>
          <w:sz w:val="24"/>
        </w:rPr>
        <w:t>”</w:t>
      </w:r>
      <w:r w:rsidR="001C566A">
        <w:rPr>
          <w:rFonts w:ascii="Times New Roman" w:hAnsi="Times New Roman"/>
          <w:sz w:val="24"/>
        </w:rPr>
        <w:t xml:space="preserve"> section on page 22 under Covered Medical Benefit Expenses</w:t>
      </w:r>
      <w:r>
        <w:rPr>
          <w:rFonts w:ascii="Times New Roman" w:hAnsi="Times New Roman"/>
          <w:sz w:val="24"/>
        </w:rPr>
        <w:t xml:space="preserve">, the </w:t>
      </w:r>
      <w:r w:rsidR="00BD0BC9">
        <w:rPr>
          <w:rFonts w:ascii="Times New Roman" w:hAnsi="Times New Roman"/>
          <w:sz w:val="24"/>
        </w:rPr>
        <w:t>following</w:t>
      </w:r>
      <w:r>
        <w:rPr>
          <w:rFonts w:ascii="Times New Roman" w:hAnsi="Times New Roman"/>
          <w:sz w:val="24"/>
        </w:rPr>
        <w:t xml:space="preserve"> text</w:t>
      </w:r>
      <w:r w:rsidR="00BD0BC9">
        <w:rPr>
          <w:rFonts w:ascii="Times New Roman" w:hAnsi="Times New Roman"/>
          <w:sz w:val="24"/>
        </w:rPr>
        <w:t xml:space="preserve"> is added following the “Note” paragraph</w:t>
      </w:r>
      <w:r w:rsidR="001C566A">
        <w:rPr>
          <w:rFonts w:ascii="Times New Roman" w:hAnsi="Times New Roman"/>
          <w:sz w:val="24"/>
        </w:rPr>
        <w:t>:</w:t>
      </w:r>
    </w:p>
    <w:p w14:paraId="0D4E77AC" w14:textId="24C1CAB5" w:rsidR="00C14E18" w:rsidRPr="001C566A" w:rsidRDefault="00887F4C" w:rsidP="00BD0BC9">
      <w:pPr>
        <w:pStyle w:val="ListParagraph"/>
        <w:spacing w:after="240"/>
        <w:ind w:left="360"/>
        <w:contextualSpacing w:val="0"/>
        <w:rPr>
          <w:rFonts w:ascii="Times New Roman" w:hAnsi="Times New Roman"/>
          <w:sz w:val="24"/>
        </w:rPr>
      </w:pPr>
      <w:r>
        <w:rPr>
          <w:rFonts w:ascii="Times New Roman" w:hAnsi="Times New Roman"/>
          <w:sz w:val="24"/>
        </w:rPr>
        <w:t>If approved, t</w:t>
      </w:r>
      <w:r w:rsidR="001C566A" w:rsidRPr="001C566A">
        <w:rPr>
          <w:rFonts w:ascii="Times New Roman" w:hAnsi="Times New Roman"/>
          <w:sz w:val="24"/>
        </w:rPr>
        <w:t>he Fund covers medically necessary, in-network travel benefits</w:t>
      </w:r>
      <w:r w:rsidR="001C566A">
        <w:rPr>
          <w:rFonts w:ascii="Times New Roman" w:hAnsi="Times New Roman"/>
          <w:sz w:val="24"/>
        </w:rPr>
        <w:t xml:space="preserve"> related to</w:t>
      </w:r>
      <w:r w:rsidR="00C14E18">
        <w:rPr>
          <w:rFonts w:ascii="Times New Roman" w:hAnsi="Times New Roman"/>
          <w:sz w:val="24"/>
        </w:rPr>
        <w:t xml:space="preserve"> the above</w:t>
      </w:r>
      <w:r w:rsidR="00BD0BC9">
        <w:rPr>
          <w:rFonts w:ascii="Times New Roman" w:hAnsi="Times New Roman"/>
          <w:sz w:val="24"/>
        </w:rPr>
        <w:t xml:space="preserve"> </w:t>
      </w:r>
      <w:r w:rsidR="001C566A">
        <w:rPr>
          <w:rFonts w:ascii="Times New Roman" w:hAnsi="Times New Roman"/>
          <w:sz w:val="24"/>
        </w:rPr>
        <w:t>transplant</w:t>
      </w:r>
      <w:r w:rsidR="00C14E18">
        <w:rPr>
          <w:rFonts w:ascii="Times New Roman" w:hAnsi="Times New Roman"/>
          <w:sz w:val="24"/>
        </w:rPr>
        <w:t>s</w:t>
      </w:r>
      <w:r w:rsidR="001C566A" w:rsidRPr="001C566A">
        <w:rPr>
          <w:rFonts w:ascii="Times New Roman" w:hAnsi="Times New Roman"/>
          <w:sz w:val="24"/>
        </w:rPr>
        <w:t xml:space="preserve">. The Maximum Plan Benefit for medically necessary, in-network </w:t>
      </w:r>
      <w:r w:rsidR="00C14E18">
        <w:rPr>
          <w:rFonts w:ascii="Times New Roman" w:hAnsi="Times New Roman"/>
          <w:sz w:val="24"/>
        </w:rPr>
        <w:t>transplant-related</w:t>
      </w:r>
      <w:r w:rsidR="001C566A" w:rsidRPr="001C566A">
        <w:rPr>
          <w:rFonts w:ascii="Times New Roman" w:hAnsi="Times New Roman"/>
          <w:sz w:val="24"/>
        </w:rPr>
        <w:t xml:space="preserve"> travel expenses, including transportation and lodging for the patient (and one family member or travel companion) is </w:t>
      </w:r>
      <w:r w:rsidR="00C607F5">
        <w:rPr>
          <w:rFonts w:ascii="Times New Roman" w:hAnsi="Times New Roman"/>
          <w:sz w:val="24"/>
        </w:rPr>
        <w:t>only available</w:t>
      </w:r>
      <w:r w:rsidR="001C566A" w:rsidRPr="001C566A">
        <w:rPr>
          <w:rFonts w:ascii="Times New Roman" w:hAnsi="Times New Roman"/>
          <w:sz w:val="24"/>
        </w:rPr>
        <w:t xml:space="preserve"> where medically necessary </w:t>
      </w:r>
      <w:r w:rsidR="00C14E18">
        <w:rPr>
          <w:rFonts w:ascii="Times New Roman" w:hAnsi="Times New Roman"/>
          <w:sz w:val="24"/>
        </w:rPr>
        <w:t>transplant-related care</w:t>
      </w:r>
      <w:r w:rsidR="001C566A" w:rsidRPr="001C566A">
        <w:rPr>
          <w:rFonts w:ascii="Times New Roman" w:hAnsi="Times New Roman"/>
          <w:sz w:val="24"/>
        </w:rPr>
        <w:t xml:space="preserve"> </w:t>
      </w:r>
      <w:r w:rsidR="00C607F5">
        <w:rPr>
          <w:rFonts w:ascii="Times New Roman" w:hAnsi="Times New Roman"/>
          <w:sz w:val="24"/>
        </w:rPr>
        <w:t xml:space="preserve">is </w:t>
      </w:r>
      <w:r w:rsidR="00431AA3">
        <w:rPr>
          <w:rFonts w:ascii="Times New Roman" w:hAnsi="Times New Roman"/>
          <w:sz w:val="24"/>
        </w:rPr>
        <w:t xml:space="preserve">covered and approved by the Plan. </w:t>
      </w:r>
    </w:p>
    <w:p w14:paraId="6F9260CC" w14:textId="2A0E90F3" w:rsidR="001C566A" w:rsidRPr="001C566A" w:rsidRDefault="00AD5DA7" w:rsidP="00BD0BC9">
      <w:pPr>
        <w:pStyle w:val="ListParagraph"/>
        <w:spacing w:after="240"/>
        <w:ind w:left="360"/>
        <w:contextualSpacing w:val="0"/>
        <w:rPr>
          <w:rFonts w:ascii="Times New Roman" w:hAnsi="Times New Roman"/>
          <w:sz w:val="24"/>
        </w:rPr>
      </w:pPr>
      <w:r>
        <w:rPr>
          <w:rFonts w:ascii="Times New Roman" w:hAnsi="Times New Roman"/>
          <w:sz w:val="24"/>
        </w:rPr>
        <w:t>Subject to approval by the Plan, r</w:t>
      </w:r>
      <w:r w:rsidR="001C566A" w:rsidRPr="001C566A">
        <w:rPr>
          <w:rFonts w:ascii="Times New Roman" w:hAnsi="Times New Roman"/>
          <w:sz w:val="24"/>
        </w:rPr>
        <w:t>eimbursement is available as follows:</w:t>
      </w:r>
    </w:p>
    <w:p w14:paraId="3827A9B2" w14:textId="2F96B3E4" w:rsidR="001C566A" w:rsidRPr="00C14E18"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Transportation</w:t>
      </w:r>
    </w:p>
    <w:p w14:paraId="64A5E2E2" w14:textId="4F2F71C7" w:rsidR="001C566A" w:rsidRPr="001C566A" w:rsidRDefault="001C566A" w:rsidP="00BD0BC9">
      <w:pPr>
        <w:pStyle w:val="ListParagraph"/>
        <w:numPr>
          <w:ilvl w:val="1"/>
          <w:numId w:val="22"/>
        </w:numPr>
        <w:spacing w:after="240"/>
        <w:contextualSpacing w:val="0"/>
        <w:rPr>
          <w:rFonts w:ascii="Times New Roman" w:hAnsi="Times New Roman"/>
          <w:sz w:val="24"/>
        </w:rPr>
      </w:pPr>
      <w:r w:rsidRPr="001C566A">
        <w:rPr>
          <w:rFonts w:ascii="Times New Roman" w:hAnsi="Times New Roman"/>
          <w:sz w:val="24"/>
        </w:rPr>
        <w:t xml:space="preserve">100% of the cost for round trip “coach” airfare to and from the point of medical treatment; </w:t>
      </w:r>
    </w:p>
    <w:p w14:paraId="4AFDF468" w14:textId="5E7A8860" w:rsidR="001C566A" w:rsidRPr="001C566A" w:rsidRDefault="001C566A" w:rsidP="00BD0BC9">
      <w:pPr>
        <w:pStyle w:val="ListParagraph"/>
        <w:numPr>
          <w:ilvl w:val="1"/>
          <w:numId w:val="22"/>
        </w:numPr>
        <w:spacing w:after="240"/>
        <w:contextualSpacing w:val="0"/>
        <w:rPr>
          <w:rFonts w:ascii="Times New Roman" w:hAnsi="Times New Roman"/>
          <w:sz w:val="24"/>
        </w:rPr>
      </w:pPr>
      <w:r w:rsidRPr="001C566A">
        <w:rPr>
          <w:rFonts w:ascii="Times New Roman" w:hAnsi="Times New Roman"/>
          <w:sz w:val="24"/>
        </w:rPr>
        <w:t xml:space="preserve">Necessary travel expenses related to receiving medical care, such as for a bus, taxi, subway, or train will be reimbursed at the face value indicated on the receipt; </w:t>
      </w:r>
    </w:p>
    <w:p w14:paraId="197295CE" w14:textId="1F97534A" w:rsidR="001C566A" w:rsidRPr="00C14E18" w:rsidRDefault="001C566A" w:rsidP="00BD0BC9">
      <w:pPr>
        <w:pStyle w:val="ListParagraph"/>
        <w:numPr>
          <w:ilvl w:val="1"/>
          <w:numId w:val="22"/>
        </w:numPr>
        <w:spacing w:after="240"/>
        <w:contextualSpacing w:val="0"/>
        <w:rPr>
          <w:rFonts w:ascii="Times New Roman" w:hAnsi="Times New Roman"/>
          <w:sz w:val="24"/>
        </w:rPr>
      </w:pPr>
      <w:r w:rsidRPr="001C566A">
        <w:rPr>
          <w:rFonts w:ascii="Times New Roman" w:hAnsi="Times New Roman"/>
          <w:sz w:val="24"/>
        </w:rPr>
        <w:t>Mileage for the use of a personal car for medical care, with maximum reimbursement up to the IRS medical standard mileage rate, adjusted periodically (e.g. for 202</w:t>
      </w:r>
      <w:r w:rsidR="00C14E18">
        <w:rPr>
          <w:rFonts w:ascii="Times New Roman" w:hAnsi="Times New Roman"/>
          <w:sz w:val="24"/>
        </w:rPr>
        <w:t>3</w:t>
      </w:r>
      <w:r w:rsidRPr="001C566A">
        <w:rPr>
          <w:rFonts w:ascii="Times New Roman" w:hAnsi="Times New Roman"/>
          <w:sz w:val="24"/>
        </w:rPr>
        <w:t xml:space="preserve"> $0.</w:t>
      </w:r>
      <w:r w:rsidR="00C14E18">
        <w:rPr>
          <w:rFonts w:ascii="Times New Roman" w:hAnsi="Times New Roman"/>
          <w:sz w:val="24"/>
        </w:rPr>
        <w:t>22</w:t>
      </w:r>
      <w:r w:rsidRPr="001C566A">
        <w:rPr>
          <w:rFonts w:ascii="Times New Roman" w:hAnsi="Times New Roman"/>
          <w:sz w:val="24"/>
        </w:rPr>
        <w:t>/mile) or the out-of-pocket costs of medical travel (gas and oil); and related parking and/or tolls.</w:t>
      </w:r>
    </w:p>
    <w:p w14:paraId="30A7A931" w14:textId="5C457874" w:rsidR="001C566A" w:rsidRPr="00C14E18"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lastRenderedPageBreak/>
        <w:t>Lodging</w:t>
      </w:r>
    </w:p>
    <w:p w14:paraId="2B128615" w14:textId="5BE21BBE" w:rsidR="001C566A" w:rsidRPr="001C566A" w:rsidRDefault="001C566A" w:rsidP="00BD0BC9">
      <w:pPr>
        <w:pStyle w:val="ListParagraph"/>
        <w:numPr>
          <w:ilvl w:val="0"/>
          <w:numId w:val="23"/>
        </w:numPr>
        <w:spacing w:after="240"/>
        <w:contextualSpacing w:val="0"/>
        <w:rPr>
          <w:rFonts w:ascii="Times New Roman" w:hAnsi="Times New Roman"/>
          <w:sz w:val="24"/>
        </w:rPr>
      </w:pPr>
      <w:r w:rsidRPr="001C566A">
        <w:rPr>
          <w:rFonts w:ascii="Times New Roman" w:hAnsi="Times New Roman"/>
          <w:sz w:val="24"/>
        </w:rPr>
        <w:t>Lodging not provided in a hospital or similar institution is reimbursable if:</w:t>
      </w:r>
    </w:p>
    <w:p w14:paraId="00AE9FD6" w14:textId="4A9A798E" w:rsidR="001C566A" w:rsidRPr="001C566A" w:rsidRDefault="001C566A" w:rsidP="00BD0BC9">
      <w:pPr>
        <w:pStyle w:val="ListParagraph"/>
        <w:numPr>
          <w:ilvl w:val="2"/>
          <w:numId w:val="19"/>
        </w:numPr>
        <w:spacing w:after="240"/>
        <w:contextualSpacing w:val="0"/>
        <w:rPr>
          <w:rFonts w:ascii="Times New Roman" w:hAnsi="Times New Roman"/>
          <w:sz w:val="24"/>
        </w:rPr>
      </w:pPr>
      <w:r w:rsidRPr="001C566A">
        <w:rPr>
          <w:rFonts w:ascii="Times New Roman" w:hAnsi="Times New Roman"/>
          <w:sz w:val="24"/>
        </w:rPr>
        <w:t>The lodging is primar</w:t>
      </w:r>
      <w:r w:rsidR="00810B60">
        <w:rPr>
          <w:rFonts w:ascii="Times New Roman" w:hAnsi="Times New Roman"/>
          <w:sz w:val="24"/>
        </w:rPr>
        <w:t>il</w:t>
      </w:r>
      <w:r w:rsidRPr="001C566A">
        <w:rPr>
          <w:rFonts w:ascii="Times New Roman" w:hAnsi="Times New Roman"/>
          <w:sz w:val="24"/>
        </w:rPr>
        <w:t>y for and essential to medical care;</w:t>
      </w:r>
    </w:p>
    <w:p w14:paraId="46367DCE" w14:textId="4DDC0F83" w:rsidR="001C566A" w:rsidRPr="001C566A" w:rsidRDefault="001C566A" w:rsidP="00BD0BC9">
      <w:pPr>
        <w:pStyle w:val="ListParagraph"/>
        <w:numPr>
          <w:ilvl w:val="2"/>
          <w:numId w:val="19"/>
        </w:numPr>
        <w:spacing w:after="240"/>
        <w:contextualSpacing w:val="0"/>
        <w:rPr>
          <w:rFonts w:ascii="Times New Roman" w:hAnsi="Times New Roman"/>
          <w:sz w:val="24"/>
        </w:rPr>
      </w:pPr>
      <w:r w:rsidRPr="001C566A">
        <w:rPr>
          <w:rFonts w:ascii="Times New Roman" w:hAnsi="Times New Roman"/>
          <w:sz w:val="24"/>
        </w:rPr>
        <w:t>The medical care is provided by a</w:t>
      </w:r>
      <w:r w:rsidR="0003190A">
        <w:rPr>
          <w:rFonts w:ascii="Times New Roman" w:hAnsi="Times New Roman"/>
          <w:sz w:val="24"/>
        </w:rPr>
        <w:t xml:space="preserve"> </w:t>
      </w:r>
      <w:r w:rsidR="0003190A" w:rsidRPr="0003190A">
        <w:rPr>
          <w:rFonts w:ascii="Times New Roman" w:hAnsi="Times New Roman"/>
          <w:sz w:val="24"/>
        </w:rPr>
        <w:t>BlueCross BlueShield of Illinois</w:t>
      </w:r>
      <w:r w:rsidR="0003190A">
        <w:rPr>
          <w:rFonts w:ascii="Times New Roman" w:hAnsi="Times New Roman"/>
          <w:sz w:val="24"/>
        </w:rPr>
        <w:t xml:space="preserve"> PPO </w:t>
      </w:r>
      <w:r w:rsidRPr="001C566A">
        <w:rPr>
          <w:rFonts w:ascii="Times New Roman" w:hAnsi="Times New Roman"/>
          <w:sz w:val="24"/>
        </w:rPr>
        <w:t>health care provider in a</w:t>
      </w:r>
      <w:r w:rsidR="0003190A">
        <w:rPr>
          <w:rFonts w:ascii="Times New Roman" w:hAnsi="Times New Roman"/>
          <w:sz w:val="24"/>
        </w:rPr>
        <w:t xml:space="preserve"> </w:t>
      </w:r>
      <w:r w:rsidRPr="001C566A">
        <w:rPr>
          <w:rFonts w:ascii="Times New Roman" w:hAnsi="Times New Roman"/>
          <w:sz w:val="24"/>
        </w:rPr>
        <w:t>licensed hospital;</w:t>
      </w:r>
    </w:p>
    <w:p w14:paraId="33850FFE" w14:textId="1420BEF4" w:rsidR="001C566A" w:rsidRPr="001C566A" w:rsidRDefault="001C566A" w:rsidP="00BD0BC9">
      <w:pPr>
        <w:pStyle w:val="ListParagraph"/>
        <w:numPr>
          <w:ilvl w:val="2"/>
          <w:numId w:val="19"/>
        </w:numPr>
        <w:spacing w:after="240"/>
        <w:contextualSpacing w:val="0"/>
        <w:rPr>
          <w:rFonts w:ascii="Times New Roman" w:hAnsi="Times New Roman"/>
          <w:sz w:val="24"/>
        </w:rPr>
      </w:pPr>
      <w:r w:rsidRPr="001C566A">
        <w:rPr>
          <w:rFonts w:ascii="Times New Roman" w:hAnsi="Times New Roman"/>
          <w:sz w:val="24"/>
        </w:rPr>
        <w:t xml:space="preserve">The lodging is not lavish or extravagant under the circumstances; and </w:t>
      </w:r>
    </w:p>
    <w:p w14:paraId="12C36582" w14:textId="474A4B2A" w:rsidR="001C566A" w:rsidRPr="001C566A" w:rsidRDefault="001C566A" w:rsidP="00BD0BC9">
      <w:pPr>
        <w:pStyle w:val="ListParagraph"/>
        <w:numPr>
          <w:ilvl w:val="2"/>
          <w:numId w:val="19"/>
        </w:numPr>
        <w:spacing w:after="240"/>
        <w:contextualSpacing w:val="0"/>
        <w:rPr>
          <w:rFonts w:ascii="Times New Roman" w:hAnsi="Times New Roman"/>
          <w:sz w:val="24"/>
        </w:rPr>
      </w:pPr>
      <w:r w:rsidRPr="001C566A">
        <w:rPr>
          <w:rFonts w:ascii="Times New Roman" w:hAnsi="Times New Roman"/>
          <w:sz w:val="24"/>
        </w:rPr>
        <w:t>There is no significant element of personal pleasure, recreation, or vacation in the travel away from home.</w:t>
      </w:r>
    </w:p>
    <w:p w14:paraId="15686567" w14:textId="03726879" w:rsidR="001C566A" w:rsidRPr="00C14E18" w:rsidRDefault="001C566A" w:rsidP="00BD0BC9">
      <w:pPr>
        <w:pStyle w:val="ListParagraph"/>
        <w:numPr>
          <w:ilvl w:val="2"/>
          <w:numId w:val="19"/>
        </w:numPr>
        <w:spacing w:after="240"/>
        <w:contextualSpacing w:val="0"/>
        <w:rPr>
          <w:rFonts w:ascii="Times New Roman" w:hAnsi="Times New Roman"/>
          <w:sz w:val="24"/>
        </w:rPr>
      </w:pPr>
      <w:r w:rsidRPr="001C566A">
        <w:rPr>
          <w:rFonts w:ascii="Times New Roman" w:hAnsi="Times New Roman"/>
          <w:sz w:val="24"/>
        </w:rPr>
        <w:t>Lodging is reimbursable up to a maximum of $</w:t>
      </w:r>
      <w:r w:rsidR="00C14E18">
        <w:rPr>
          <w:rFonts w:ascii="Times New Roman" w:hAnsi="Times New Roman"/>
          <w:sz w:val="24"/>
        </w:rPr>
        <w:t>50</w:t>
      </w:r>
      <w:r w:rsidRPr="001C566A">
        <w:rPr>
          <w:rFonts w:ascii="Times New Roman" w:hAnsi="Times New Roman"/>
          <w:sz w:val="24"/>
        </w:rPr>
        <w:t xml:space="preserve"> per person per night (</w:t>
      </w:r>
      <w:r w:rsidR="00810B60">
        <w:rPr>
          <w:rFonts w:ascii="Times New Roman" w:hAnsi="Times New Roman"/>
          <w:sz w:val="24"/>
        </w:rPr>
        <w:t>m</w:t>
      </w:r>
      <w:r w:rsidRPr="001C566A">
        <w:rPr>
          <w:rFonts w:ascii="Times New Roman" w:hAnsi="Times New Roman"/>
          <w:sz w:val="24"/>
        </w:rPr>
        <w:t>eaning that up to $</w:t>
      </w:r>
      <w:r w:rsidR="00C14E18">
        <w:rPr>
          <w:rFonts w:ascii="Times New Roman" w:hAnsi="Times New Roman"/>
          <w:sz w:val="24"/>
        </w:rPr>
        <w:t>100</w:t>
      </w:r>
      <w:r w:rsidRPr="001C566A">
        <w:rPr>
          <w:rFonts w:ascii="Times New Roman" w:hAnsi="Times New Roman"/>
          <w:sz w:val="24"/>
        </w:rPr>
        <w:t xml:space="preserve"> per night ($</w:t>
      </w:r>
      <w:r w:rsidR="00C14E18">
        <w:rPr>
          <w:rFonts w:ascii="Times New Roman" w:hAnsi="Times New Roman"/>
          <w:sz w:val="24"/>
        </w:rPr>
        <w:t>50</w:t>
      </w:r>
      <w:r w:rsidRPr="001C566A">
        <w:rPr>
          <w:rFonts w:ascii="Times New Roman" w:hAnsi="Times New Roman"/>
          <w:sz w:val="24"/>
        </w:rPr>
        <w:t>/person) can be reimbursed for lodging) for the patient and their family member or other travel companion.</w:t>
      </w:r>
    </w:p>
    <w:p w14:paraId="5CCB1792" w14:textId="7E72D551" w:rsidR="001C566A" w:rsidRPr="001C566A" w:rsidRDefault="001C566A" w:rsidP="00BD0BC9">
      <w:pPr>
        <w:pStyle w:val="ListParagraph"/>
        <w:spacing w:after="240"/>
        <w:ind w:left="360"/>
        <w:contextualSpacing w:val="0"/>
        <w:rPr>
          <w:rFonts w:ascii="Times New Roman" w:hAnsi="Times New Roman"/>
          <w:sz w:val="24"/>
        </w:rPr>
      </w:pPr>
      <w:r w:rsidRPr="001C566A">
        <w:rPr>
          <w:rFonts w:ascii="Times New Roman" w:hAnsi="Times New Roman"/>
          <w:sz w:val="24"/>
        </w:rPr>
        <w:t xml:space="preserve">Receipts are required for all lodging and travel expenses submitted for consideration for reimbursement.  </w:t>
      </w:r>
    </w:p>
    <w:p w14:paraId="15001195" w14:textId="166E70DA" w:rsidR="001C566A" w:rsidRPr="001C566A" w:rsidRDefault="001C566A" w:rsidP="00BD0BC9">
      <w:pPr>
        <w:pStyle w:val="ListParagraph"/>
        <w:spacing w:after="240"/>
        <w:ind w:left="360"/>
        <w:contextualSpacing w:val="0"/>
        <w:rPr>
          <w:rFonts w:ascii="Times New Roman" w:hAnsi="Times New Roman"/>
          <w:sz w:val="24"/>
        </w:rPr>
      </w:pPr>
      <w:r w:rsidRPr="001C566A">
        <w:rPr>
          <w:rFonts w:ascii="Times New Roman" w:hAnsi="Times New Roman"/>
          <w:sz w:val="24"/>
        </w:rPr>
        <w:t xml:space="preserve">The following expenses will not be reimbursed by the Fund: </w:t>
      </w:r>
    </w:p>
    <w:p w14:paraId="3EAF42B1" w14:textId="1755C95A" w:rsidR="001C566A" w:rsidRPr="001C566A"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International travel and lodging</w:t>
      </w:r>
      <w:r w:rsidR="00BD0BC9">
        <w:rPr>
          <w:rFonts w:ascii="Times New Roman" w:hAnsi="Times New Roman"/>
          <w:sz w:val="24"/>
        </w:rPr>
        <w:t>;</w:t>
      </w:r>
    </w:p>
    <w:p w14:paraId="649E57AA" w14:textId="751AAECB" w:rsidR="001C566A" w:rsidRPr="001C566A"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Travel that is not primarily for and essential to medical care</w:t>
      </w:r>
      <w:r w:rsidR="00BD0BC9">
        <w:rPr>
          <w:rFonts w:ascii="Times New Roman" w:hAnsi="Times New Roman"/>
          <w:sz w:val="24"/>
        </w:rPr>
        <w:t>;</w:t>
      </w:r>
    </w:p>
    <w:p w14:paraId="29960D05" w14:textId="69865FAE" w:rsidR="001C566A" w:rsidRPr="001C566A"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Meals</w:t>
      </w:r>
      <w:r w:rsidR="00BD0BC9">
        <w:rPr>
          <w:rFonts w:ascii="Times New Roman" w:hAnsi="Times New Roman"/>
          <w:sz w:val="24"/>
        </w:rPr>
        <w:t>;</w:t>
      </w:r>
    </w:p>
    <w:p w14:paraId="7C7E40BF" w14:textId="4CFB9C1A" w:rsidR="001C566A" w:rsidRPr="001C566A"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 xml:space="preserve">Lodging while away from home for care not provided in a licensed hospital, clinic, or equivalent </w:t>
      </w:r>
      <w:r w:rsidR="00BD0BC9">
        <w:rPr>
          <w:rFonts w:ascii="Times New Roman" w:hAnsi="Times New Roman"/>
          <w:sz w:val="24"/>
        </w:rPr>
        <w:t>facility;</w:t>
      </w:r>
    </w:p>
    <w:p w14:paraId="1286C79D" w14:textId="5DFAF53F" w:rsidR="001C566A" w:rsidRPr="001C566A"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Car rentals</w:t>
      </w:r>
      <w:r w:rsidR="00BD0BC9">
        <w:rPr>
          <w:rFonts w:ascii="Times New Roman" w:hAnsi="Times New Roman"/>
          <w:sz w:val="24"/>
        </w:rPr>
        <w:t>;</w:t>
      </w:r>
    </w:p>
    <w:p w14:paraId="57A49EFC" w14:textId="3BFAD9B5" w:rsidR="001C566A" w:rsidRPr="001C566A"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Car expenses not related to the out-of-pocket costs of medical travel, such as depreciation, insurance, general repair, or maintenance</w:t>
      </w:r>
      <w:r w:rsidR="00BD0BC9">
        <w:rPr>
          <w:rFonts w:ascii="Times New Roman" w:hAnsi="Times New Roman"/>
          <w:sz w:val="24"/>
        </w:rPr>
        <w:t>;</w:t>
      </w:r>
    </w:p>
    <w:p w14:paraId="6174184A" w14:textId="3EF1D183" w:rsidR="001C566A" w:rsidRPr="001C566A"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Telephone calls</w:t>
      </w:r>
      <w:r w:rsidR="00BD0BC9">
        <w:rPr>
          <w:rFonts w:ascii="Times New Roman" w:hAnsi="Times New Roman"/>
          <w:sz w:val="24"/>
        </w:rPr>
        <w:t>;</w:t>
      </w:r>
    </w:p>
    <w:p w14:paraId="3DD4BA8E" w14:textId="78D4A0AC" w:rsidR="001C566A" w:rsidRPr="001C566A"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Personal care items such as shampoo</w:t>
      </w:r>
      <w:r w:rsidR="00BD0BC9">
        <w:rPr>
          <w:rFonts w:ascii="Times New Roman" w:hAnsi="Times New Roman"/>
          <w:sz w:val="24"/>
        </w:rPr>
        <w:t>;</w:t>
      </w:r>
    </w:p>
    <w:p w14:paraId="2505B41A" w14:textId="72E39D68" w:rsidR="001C566A" w:rsidRPr="001C566A"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Entertainment/recreation or personal pleasure expenses</w:t>
      </w:r>
      <w:r w:rsidR="00BD0BC9">
        <w:rPr>
          <w:rFonts w:ascii="Times New Roman" w:hAnsi="Times New Roman"/>
          <w:sz w:val="24"/>
        </w:rPr>
        <w:t>;</w:t>
      </w:r>
    </w:p>
    <w:p w14:paraId="66DB0D1B" w14:textId="45F98166" w:rsidR="001C566A" w:rsidRPr="001C566A"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Alcohol/tobacco</w:t>
      </w:r>
      <w:r w:rsidR="00BD0BC9">
        <w:rPr>
          <w:rFonts w:ascii="Times New Roman" w:hAnsi="Times New Roman"/>
          <w:sz w:val="24"/>
        </w:rPr>
        <w:t>;</w:t>
      </w:r>
    </w:p>
    <w:p w14:paraId="7C929F78" w14:textId="6E6D8D00" w:rsidR="001C566A" w:rsidRPr="001C566A" w:rsidRDefault="001C566A" w:rsidP="00BD0BC9">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Souvenirs</w:t>
      </w:r>
      <w:r w:rsidR="00BD0BC9">
        <w:rPr>
          <w:rFonts w:ascii="Times New Roman" w:hAnsi="Times New Roman"/>
          <w:sz w:val="24"/>
        </w:rPr>
        <w:t>;</w:t>
      </w:r>
      <w:r w:rsidRPr="001C566A">
        <w:rPr>
          <w:rFonts w:ascii="Times New Roman" w:hAnsi="Times New Roman"/>
          <w:sz w:val="24"/>
        </w:rPr>
        <w:t xml:space="preserve"> and</w:t>
      </w:r>
    </w:p>
    <w:p w14:paraId="6AE40478" w14:textId="24E6A52A" w:rsidR="00A934C6" w:rsidRPr="0003190A" w:rsidRDefault="001C566A" w:rsidP="0003190A">
      <w:pPr>
        <w:pStyle w:val="ListParagraph"/>
        <w:numPr>
          <w:ilvl w:val="0"/>
          <w:numId w:val="19"/>
        </w:numPr>
        <w:spacing w:after="240"/>
        <w:contextualSpacing w:val="0"/>
        <w:rPr>
          <w:rFonts w:ascii="Times New Roman" w:hAnsi="Times New Roman"/>
          <w:sz w:val="24"/>
        </w:rPr>
      </w:pPr>
      <w:r w:rsidRPr="001C566A">
        <w:rPr>
          <w:rFonts w:ascii="Times New Roman" w:hAnsi="Times New Roman"/>
          <w:sz w:val="24"/>
        </w:rPr>
        <w:t>Expenses for persons other than the patient and his/her designated family member/travel companion who accompanies a patient for medical reasons.</w:t>
      </w:r>
    </w:p>
    <w:p w14:paraId="3A71CB77" w14:textId="3776266E" w:rsidR="00A41DFC" w:rsidRPr="00A5095C" w:rsidRDefault="00B16A38" w:rsidP="00092CFB">
      <w:pPr>
        <w:spacing w:before="360" w:after="240"/>
        <w:rPr>
          <w:rFonts w:asciiTheme="minorHAnsi" w:hAnsiTheme="minorHAnsi" w:cstheme="minorHAnsi"/>
          <w:sz w:val="24"/>
        </w:rPr>
      </w:pPr>
      <w:r>
        <w:rPr>
          <w:rFonts w:ascii="Times New Roman" w:hAnsi="Times New Roman"/>
          <w:sz w:val="24"/>
        </w:rPr>
        <w:lastRenderedPageBreak/>
        <w:t>T</w:t>
      </w:r>
      <w:r w:rsidR="00A41DFC" w:rsidRPr="0006649D">
        <w:rPr>
          <w:rFonts w:ascii="Times New Roman" w:hAnsi="Times New Roman"/>
          <w:sz w:val="24"/>
        </w:rPr>
        <w:t xml:space="preserve">his Amendment Number </w:t>
      </w:r>
      <w:r w:rsidR="008C6CED">
        <w:rPr>
          <w:rFonts w:ascii="Times New Roman" w:hAnsi="Times New Roman"/>
          <w:sz w:val="24"/>
        </w:rPr>
        <w:t>_</w:t>
      </w:r>
      <w:r w:rsidR="00A41DFC" w:rsidRPr="0006649D">
        <w:rPr>
          <w:rFonts w:ascii="Times New Roman" w:hAnsi="Times New Roman"/>
          <w:sz w:val="24"/>
        </w:rPr>
        <w:t xml:space="preserve"> to the Local Union No. 9, IBEW and Outside Contractors Active Employees Health and Welfare Plan, Plan Document and Summary Plan Description (2021</w:t>
      </w:r>
      <w:r w:rsidR="00CD1B48">
        <w:rPr>
          <w:rFonts w:ascii="Times New Roman" w:hAnsi="Times New Roman"/>
          <w:sz w:val="24"/>
        </w:rPr>
        <w:t> </w:t>
      </w:r>
      <w:r w:rsidR="00A41DFC" w:rsidRPr="0006649D">
        <w:rPr>
          <w:rFonts w:ascii="Times New Roman" w:hAnsi="Times New Roman"/>
          <w:sz w:val="24"/>
        </w:rPr>
        <w:t xml:space="preserve">Edition) was adopted by the Board of Trustees on </w:t>
      </w:r>
      <w:r w:rsidR="002C4E95">
        <w:rPr>
          <w:rFonts w:ascii="Times New Roman" w:hAnsi="Times New Roman"/>
          <w:sz w:val="24"/>
        </w:rPr>
        <w:t>_____________</w:t>
      </w:r>
      <w:r w:rsidR="00A41DFC">
        <w:rPr>
          <w:rFonts w:ascii="Times New Roman" w:hAnsi="Times New Roman"/>
          <w:sz w:val="24"/>
        </w:rPr>
        <w:t>, 2023.</w:t>
      </w:r>
    </w:p>
    <w:tbl>
      <w:tblPr>
        <w:tblStyle w:val="TableGrid"/>
        <w:tblW w:w="0" w:type="auto"/>
        <w:tblInd w:w="187" w:type="dxa"/>
        <w:tblLook w:val="04A0" w:firstRow="1" w:lastRow="0" w:firstColumn="1" w:lastColumn="0" w:noHBand="0" w:noVBand="1"/>
      </w:tblPr>
      <w:tblGrid>
        <w:gridCol w:w="4586"/>
        <w:gridCol w:w="4587"/>
      </w:tblGrid>
      <w:tr w:rsidR="00A41DFC" w14:paraId="5159CB1F" w14:textId="77777777" w:rsidTr="003F6302">
        <w:tc>
          <w:tcPr>
            <w:tcW w:w="4586" w:type="dxa"/>
            <w:tcBorders>
              <w:top w:val="nil"/>
              <w:left w:val="nil"/>
              <w:bottom w:val="nil"/>
              <w:right w:val="nil"/>
            </w:tcBorders>
          </w:tcPr>
          <w:p w14:paraId="3A977796" w14:textId="77777777" w:rsidR="00A41DFC" w:rsidRPr="00572C9C" w:rsidRDefault="00A41DFC" w:rsidP="003F6302">
            <w:pPr>
              <w:suppressAutoHyphens/>
              <w:rPr>
                <w:rFonts w:ascii="Times New Roman" w:hAnsi="Times New Roman"/>
                <w:b/>
                <w:bCs/>
                <w:sz w:val="24"/>
              </w:rPr>
            </w:pPr>
            <w:r w:rsidRPr="00572C9C">
              <w:rPr>
                <w:rFonts w:ascii="Times New Roman" w:hAnsi="Times New Roman"/>
                <w:b/>
                <w:bCs/>
                <w:sz w:val="24"/>
              </w:rPr>
              <w:t>Employer Trustees</w:t>
            </w:r>
          </w:p>
        </w:tc>
        <w:tc>
          <w:tcPr>
            <w:tcW w:w="4587" w:type="dxa"/>
            <w:tcBorders>
              <w:top w:val="nil"/>
              <w:left w:val="nil"/>
              <w:bottom w:val="nil"/>
              <w:right w:val="nil"/>
            </w:tcBorders>
          </w:tcPr>
          <w:p w14:paraId="5FD389C9" w14:textId="77777777" w:rsidR="00A41DFC" w:rsidRPr="00572C9C" w:rsidRDefault="00A41DFC" w:rsidP="003F6302">
            <w:pPr>
              <w:suppressAutoHyphens/>
              <w:rPr>
                <w:rFonts w:ascii="Times New Roman" w:hAnsi="Times New Roman"/>
                <w:b/>
                <w:bCs/>
                <w:sz w:val="24"/>
              </w:rPr>
            </w:pPr>
            <w:r w:rsidRPr="00572C9C">
              <w:rPr>
                <w:rFonts w:ascii="Times New Roman" w:hAnsi="Times New Roman"/>
                <w:b/>
                <w:bCs/>
                <w:sz w:val="24"/>
              </w:rPr>
              <w:t>Union Trustees</w:t>
            </w:r>
          </w:p>
        </w:tc>
      </w:tr>
      <w:tr w:rsidR="00A41DFC" w14:paraId="1D5944F0" w14:textId="77777777" w:rsidTr="003F6302">
        <w:trPr>
          <w:trHeight w:val="773"/>
        </w:trPr>
        <w:tc>
          <w:tcPr>
            <w:tcW w:w="4586" w:type="dxa"/>
            <w:tcBorders>
              <w:top w:val="nil"/>
              <w:left w:val="nil"/>
              <w:bottom w:val="nil"/>
              <w:right w:val="nil"/>
            </w:tcBorders>
            <w:vAlign w:val="bottom"/>
          </w:tcPr>
          <w:p w14:paraId="7CD23BB3" w14:textId="77777777" w:rsidR="00A41DFC" w:rsidRDefault="00A41DFC" w:rsidP="003F6302">
            <w:pPr>
              <w:pBdr>
                <w:bottom w:val="single" w:sz="4" w:space="0" w:color="auto"/>
              </w:pBdr>
              <w:suppressAutoHyphens/>
              <w:rPr>
                <w:rFonts w:ascii="Times New Roman" w:hAnsi="Times New Roman"/>
                <w:sz w:val="24"/>
              </w:rPr>
            </w:pPr>
          </w:p>
        </w:tc>
        <w:tc>
          <w:tcPr>
            <w:tcW w:w="4587" w:type="dxa"/>
            <w:tcBorders>
              <w:top w:val="nil"/>
              <w:left w:val="nil"/>
              <w:bottom w:val="nil"/>
              <w:right w:val="nil"/>
            </w:tcBorders>
            <w:vAlign w:val="bottom"/>
          </w:tcPr>
          <w:p w14:paraId="28494142" w14:textId="77777777" w:rsidR="00A41DFC" w:rsidRDefault="00A41DFC" w:rsidP="003F6302">
            <w:pPr>
              <w:pBdr>
                <w:bottom w:val="single" w:sz="4" w:space="0" w:color="auto"/>
              </w:pBdr>
              <w:suppressAutoHyphens/>
              <w:rPr>
                <w:rFonts w:ascii="Times New Roman" w:hAnsi="Times New Roman"/>
                <w:sz w:val="24"/>
              </w:rPr>
            </w:pPr>
          </w:p>
        </w:tc>
      </w:tr>
      <w:tr w:rsidR="00A41DFC" w14:paraId="54FBE294" w14:textId="77777777" w:rsidTr="003F6302">
        <w:trPr>
          <w:trHeight w:val="778"/>
        </w:trPr>
        <w:tc>
          <w:tcPr>
            <w:tcW w:w="4586" w:type="dxa"/>
            <w:tcBorders>
              <w:top w:val="nil"/>
              <w:left w:val="nil"/>
              <w:bottom w:val="nil"/>
              <w:right w:val="nil"/>
            </w:tcBorders>
          </w:tcPr>
          <w:p w14:paraId="04B67B5D" w14:textId="77777777" w:rsidR="00A41DFC" w:rsidRDefault="00A41DFC" w:rsidP="003F6302">
            <w:pPr>
              <w:suppressAutoHyphens/>
              <w:rPr>
                <w:rFonts w:ascii="Times New Roman" w:hAnsi="Times New Roman"/>
                <w:sz w:val="24"/>
              </w:rPr>
            </w:pPr>
            <w:r>
              <w:rPr>
                <w:rFonts w:ascii="Times New Roman" w:hAnsi="Times New Roman"/>
                <w:sz w:val="24"/>
              </w:rPr>
              <w:t>Chairman</w:t>
            </w:r>
          </w:p>
          <w:p w14:paraId="67A75FE5" w14:textId="77777777" w:rsidR="00A41DFC" w:rsidRDefault="00A41DFC" w:rsidP="003F6302">
            <w:pPr>
              <w:suppressAutoHyphens/>
              <w:rPr>
                <w:rFonts w:ascii="Times New Roman" w:hAnsi="Times New Roman"/>
                <w:sz w:val="24"/>
              </w:rPr>
            </w:pPr>
          </w:p>
        </w:tc>
        <w:tc>
          <w:tcPr>
            <w:tcW w:w="4587" w:type="dxa"/>
            <w:tcBorders>
              <w:top w:val="nil"/>
              <w:left w:val="nil"/>
              <w:bottom w:val="nil"/>
              <w:right w:val="nil"/>
            </w:tcBorders>
          </w:tcPr>
          <w:p w14:paraId="1B16CE7A" w14:textId="77777777" w:rsidR="00A41DFC" w:rsidRDefault="00A41DFC" w:rsidP="003F6302">
            <w:pPr>
              <w:suppressAutoHyphens/>
              <w:rPr>
                <w:rFonts w:ascii="Times New Roman" w:hAnsi="Times New Roman"/>
                <w:sz w:val="24"/>
              </w:rPr>
            </w:pPr>
            <w:r>
              <w:rPr>
                <w:rFonts w:ascii="Times New Roman" w:hAnsi="Times New Roman"/>
                <w:sz w:val="24"/>
              </w:rPr>
              <w:t>Secretary</w:t>
            </w:r>
          </w:p>
        </w:tc>
      </w:tr>
      <w:tr w:rsidR="00A41DFC" w14:paraId="18E9E202" w14:textId="77777777" w:rsidTr="003F6302">
        <w:trPr>
          <w:trHeight w:val="778"/>
        </w:trPr>
        <w:tc>
          <w:tcPr>
            <w:tcW w:w="4586" w:type="dxa"/>
            <w:tcBorders>
              <w:top w:val="nil"/>
              <w:left w:val="nil"/>
              <w:bottom w:val="nil"/>
              <w:right w:val="nil"/>
            </w:tcBorders>
          </w:tcPr>
          <w:p w14:paraId="5E3033D0" w14:textId="77777777" w:rsidR="00A41DFC" w:rsidRDefault="00A41DFC" w:rsidP="003F6302">
            <w:pPr>
              <w:pBdr>
                <w:bottom w:val="single" w:sz="4" w:space="1" w:color="auto"/>
                <w:between w:val="single" w:sz="4" w:space="1" w:color="auto"/>
              </w:pBdr>
              <w:suppressAutoHyphens/>
              <w:rPr>
                <w:rFonts w:ascii="Times New Roman" w:hAnsi="Times New Roman"/>
                <w:sz w:val="24"/>
              </w:rPr>
            </w:pPr>
          </w:p>
        </w:tc>
        <w:tc>
          <w:tcPr>
            <w:tcW w:w="4587" w:type="dxa"/>
            <w:tcBorders>
              <w:top w:val="nil"/>
              <w:left w:val="nil"/>
              <w:bottom w:val="nil"/>
              <w:right w:val="nil"/>
            </w:tcBorders>
          </w:tcPr>
          <w:p w14:paraId="7A40898D" w14:textId="77777777" w:rsidR="00A41DFC" w:rsidRDefault="00A41DFC" w:rsidP="003F6302">
            <w:pPr>
              <w:pBdr>
                <w:bottom w:val="single" w:sz="4" w:space="1" w:color="auto"/>
                <w:between w:val="single" w:sz="4" w:space="1" w:color="auto"/>
              </w:pBdr>
              <w:suppressAutoHyphens/>
              <w:rPr>
                <w:rFonts w:ascii="Times New Roman" w:hAnsi="Times New Roman"/>
                <w:sz w:val="24"/>
              </w:rPr>
            </w:pPr>
          </w:p>
        </w:tc>
      </w:tr>
      <w:tr w:rsidR="00A41DFC" w14:paraId="540467C4" w14:textId="77777777" w:rsidTr="003F6302">
        <w:trPr>
          <w:trHeight w:val="778"/>
        </w:trPr>
        <w:tc>
          <w:tcPr>
            <w:tcW w:w="4586" w:type="dxa"/>
            <w:tcBorders>
              <w:top w:val="nil"/>
              <w:left w:val="nil"/>
              <w:bottom w:val="nil"/>
              <w:right w:val="nil"/>
            </w:tcBorders>
          </w:tcPr>
          <w:p w14:paraId="5F901CE6" w14:textId="77777777" w:rsidR="00A41DFC" w:rsidRDefault="00A41DFC" w:rsidP="003F6302">
            <w:pPr>
              <w:pBdr>
                <w:bottom w:val="single" w:sz="4" w:space="1" w:color="auto"/>
                <w:between w:val="single" w:sz="4" w:space="1" w:color="auto"/>
              </w:pBdr>
              <w:suppressAutoHyphens/>
              <w:rPr>
                <w:rFonts w:ascii="Times New Roman" w:hAnsi="Times New Roman"/>
                <w:sz w:val="24"/>
              </w:rPr>
            </w:pPr>
          </w:p>
        </w:tc>
        <w:tc>
          <w:tcPr>
            <w:tcW w:w="4587" w:type="dxa"/>
            <w:tcBorders>
              <w:top w:val="nil"/>
              <w:left w:val="nil"/>
              <w:bottom w:val="nil"/>
              <w:right w:val="nil"/>
            </w:tcBorders>
          </w:tcPr>
          <w:p w14:paraId="36B189E8" w14:textId="77777777" w:rsidR="00A41DFC" w:rsidRDefault="00A41DFC" w:rsidP="003F6302">
            <w:pPr>
              <w:pBdr>
                <w:bottom w:val="single" w:sz="4" w:space="1" w:color="auto"/>
                <w:between w:val="single" w:sz="4" w:space="1" w:color="auto"/>
              </w:pBdr>
              <w:suppressAutoHyphens/>
              <w:rPr>
                <w:rFonts w:ascii="Times New Roman" w:hAnsi="Times New Roman"/>
                <w:sz w:val="24"/>
              </w:rPr>
            </w:pPr>
          </w:p>
        </w:tc>
      </w:tr>
      <w:tr w:rsidR="00A41DFC" w14:paraId="5ABBCFC7" w14:textId="77777777" w:rsidTr="003F6302">
        <w:trPr>
          <w:trHeight w:val="778"/>
        </w:trPr>
        <w:tc>
          <w:tcPr>
            <w:tcW w:w="4586" w:type="dxa"/>
            <w:tcBorders>
              <w:top w:val="nil"/>
              <w:left w:val="nil"/>
              <w:bottom w:val="nil"/>
              <w:right w:val="nil"/>
            </w:tcBorders>
          </w:tcPr>
          <w:p w14:paraId="480DA5EA" w14:textId="77777777" w:rsidR="00A41DFC" w:rsidRDefault="00A41DFC" w:rsidP="003F6302">
            <w:pPr>
              <w:pBdr>
                <w:bottom w:val="single" w:sz="4" w:space="1" w:color="auto"/>
                <w:between w:val="single" w:sz="4" w:space="1" w:color="auto"/>
              </w:pBdr>
              <w:suppressAutoHyphens/>
              <w:rPr>
                <w:rFonts w:ascii="Times New Roman" w:hAnsi="Times New Roman"/>
                <w:sz w:val="24"/>
              </w:rPr>
            </w:pPr>
          </w:p>
        </w:tc>
        <w:tc>
          <w:tcPr>
            <w:tcW w:w="4587" w:type="dxa"/>
            <w:tcBorders>
              <w:top w:val="nil"/>
              <w:left w:val="nil"/>
              <w:bottom w:val="nil"/>
              <w:right w:val="nil"/>
            </w:tcBorders>
          </w:tcPr>
          <w:p w14:paraId="4EA2E86F" w14:textId="77777777" w:rsidR="00A41DFC" w:rsidRDefault="00A41DFC" w:rsidP="003F6302">
            <w:pPr>
              <w:pBdr>
                <w:bottom w:val="single" w:sz="4" w:space="1" w:color="auto"/>
                <w:between w:val="single" w:sz="4" w:space="1" w:color="auto"/>
              </w:pBdr>
              <w:suppressAutoHyphens/>
              <w:rPr>
                <w:rFonts w:ascii="Times New Roman" w:hAnsi="Times New Roman"/>
                <w:sz w:val="24"/>
              </w:rPr>
            </w:pPr>
          </w:p>
        </w:tc>
      </w:tr>
      <w:tr w:rsidR="00A41DFC" w14:paraId="72EB6FD9" w14:textId="77777777" w:rsidTr="003F6302">
        <w:trPr>
          <w:trHeight w:val="778"/>
        </w:trPr>
        <w:tc>
          <w:tcPr>
            <w:tcW w:w="4586" w:type="dxa"/>
            <w:tcBorders>
              <w:top w:val="nil"/>
              <w:left w:val="nil"/>
              <w:bottom w:val="nil"/>
              <w:right w:val="nil"/>
            </w:tcBorders>
          </w:tcPr>
          <w:p w14:paraId="721EDCE2" w14:textId="77777777" w:rsidR="00A41DFC" w:rsidRDefault="00A41DFC" w:rsidP="003F6302">
            <w:pPr>
              <w:pBdr>
                <w:bottom w:val="single" w:sz="4" w:space="1" w:color="auto"/>
                <w:between w:val="single" w:sz="4" w:space="1" w:color="auto"/>
              </w:pBdr>
              <w:suppressAutoHyphens/>
              <w:rPr>
                <w:rFonts w:ascii="Times New Roman" w:hAnsi="Times New Roman"/>
                <w:sz w:val="24"/>
              </w:rPr>
            </w:pPr>
          </w:p>
        </w:tc>
        <w:tc>
          <w:tcPr>
            <w:tcW w:w="4587" w:type="dxa"/>
            <w:tcBorders>
              <w:top w:val="nil"/>
              <w:left w:val="nil"/>
              <w:bottom w:val="nil"/>
              <w:right w:val="nil"/>
            </w:tcBorders>
          </w:tcPr>
          <w:p w14:paraId="250CB0E8" w14:textId="77777777" w:rsidR="00A41DFC" w:rsidRDefault="00A41DFC" w:rsidP="003F6302">
            <w:pPr>
              <w:pBdr>
                <w:bottom w:val="single" w:sz="4" w:space="1" w:color="auto"/>
                <w:between w:val="single" w:sz="4" w:space="1" w:color="auto"/>
              </w:pBdr>
              <w:suppressAutoHyphens/>
              <w:rPr>
                <w:rFonts w:ascii="Times New Roman" w:hAnsi="Times New Roman"/>
                <w:sz w:val="24"/>
              </w:rPr>
            </w:pPr>
          </w:p>
        </w:tc>
      </w:tr>
    </w:tbl>
    <w:p w14:paraId="2F6650B8" w14:textId="77777777" w:rsidR="00D84D3E" w:rsidRDefault="00D84D3E" w:rsidP="00E32979"/>
    <w:sectPr w:rsidR="00D84D3E" w:rsidSect="00CD1B48">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A85F2" w14:textId="77777777" w:rsidR="007C2545" w:rsidRDefault="007C2545" w:rsidP="00745C1E">
      <w:r>
        <w:separator/>
      </w:r>
    </w:p>
  </w:endnote>
  <w:endnote w:type="continuationSeparator" w:id="0">
    <w:p w14:paraId="4C9180DD" w14:textId="77777777" w:rsidR="007C2545" w:rsidRDefault="007C2545" w:rsidP="00745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E5730" w14:textId="77777777" w:rsidR="005505F7" w:rsidRDefault="005505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9993"/>
      <w:docPartObj>
        <w:docPartGallery w:val="Page Numbers (Bottom of Page)"/>
        <w:docPartUnique/>
      </w:docPartObj>
    </w:sdtPr>
    <w:sdtEndPr>
      <w:rPr>
        <w:noProof/>
      </w:rPr>
    </w:sdtEndPr>
    <w:sdtContent>
      <w:p w14:paraId="06070FF6" w14:textId="602A9528" w:rsidR="00B16A38" w:rsidRDefault="00B16A38">
        <w:pPr>
          <w:pStyle w:val="Footer"/>
          <w:jc w:val="center"/>
        </w:pPr>
        <w:r w:rsidRPr="00B16A38">
          <w:rPr>
            <w:rFonts w:ascii="Times New Roman" w:hAnsi="Times New Roman"/>
            <w:sz w:val="24"/>
          </w:rPr>
          <w:fldChar w:fldCharType="begin"/>
        </w:r>
        <w:r w:rsidRPr="00B16A38">
          <w:rPr>
            <w:rFonts w:ascii="Times New Roman" w:hAnsi="Times New Roman"/>
            <w:sz w:val="24"/>
          </w:rPr>
          <w:instrText xml:space="preserve"> PAGE   \* MERGEFORMAT </w:instrText>
        </w:r>
        <w:r w:rsidRPr="00B16A38">
          <w:rPr>
            <w:rFonts w:ascii="Times New Roman" w:hAnsi="Times New Roman"/>
            <w:sz w:val="24"/>
          </w:rPr>
          <w:fldChar w:fldCharType="separate"/>
        </w:r>
        <w:r w:rsidRPr="00B16A38">
          <w:rPr>
            <w:rFonts w:ascii="Times New Roman" w:hAnsi="Times New Roman"/>
            <w:noProof/>
            <w:sz w:val="24"/>
          </w:rPr>
          <w:t>2</w:t>
        </w:r>
        <w:r w:rsidRPr="00B16A38">
          <w:rPr>
            <w:rFonts w:ascii="Times New Roman" w:hAnsi="Times New Roman"/>
            <w:noProof/>
            <w:sz w:val="24"/>
          </w:rPr>
          <w:fldChar w:fldCharType="end"/>
        </w:r>
      </w:p>
    </w:sdtContent>
  </w:sdt>
  <w:p w14:paraId="500A37FD" w14:textId="14216092" w:rsidR="00745C1E" w:rsidRPr="00B16A38" w:rsidRDefault="00745C1E">
    <w:pPr>
      <w:pStyle w:val="Footer"/>
      <w:rPr>
        <w:rFonts w:ascii="Times New Roman" w:hAnsi="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542B" w14:textId="77777777" w:rsidR="005505F7" w:rsidRDefault="00550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85863" w14:textId="77777777" w:rsidR="007C2545" w:rsidRDefault="007C2545" w:rsidP="00745C1E">
      <w:r>
        <w:separator/>
      </w:r>
    </w:p>
  </w:footnote>
  <w:footnote w:type="continuationSeparator" w:id="0">
    <w:p w14:paraId="08F4A0D5" w14:textId="77777777" w:rsidR="007C2545" w:rsidRDefault="007C2545" w:rsidP="00745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2E3A9" w14:textId="77777777" w:rsidR="005505F7" w:rsidRDefault="005505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D0833" w14:textId="77777777" w:rsidR="005505F7" w:rsidRDefault="005505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9D720" w14:textId="77777777" w:rsidR="005505F7" w:rsidRDefault="005505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424F63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A5292"/>
    <w:multiLevelType w:val="hybridMultilevel"/>
    <w:tmpl w:val="CDB4F9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D131F"/>
    <w:multiLevelType w:val="hybridMultilevel"/>
    <w:tmpl w:val="79B0C23E"/>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5C2E9E"/>
    <w:multiLevelType w:val="hybridMultilevel"/>
    <w:tmpl w:val="2F621A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1FE3716"/>
    <w:multiLevelType w:val="hybridMultilevel"/>
    <w:tmpl w:val="FED267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11190A"/>
    <w:multiLevelType w:val="hybridMultilevel"/>
    <w:tmpl w:val="78FCC1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22351B8"/>
    <w:multiLevelType w:val="hybridMultilevel"/>
    <w:tmpl w:val="4F40C48A"/>
    <w:lvl w:ilvl="0" w:tplc="B6EAE2EC">
      <w:start w:val="1"/>
      <w:numFmt w:val="decimal"/>
      <w:lvlText w:val="%1."/>
      <w:lvlJc w:val="left"/>
      <w:pPr>
        <w:ind w:left="360" w:hanging="360"/>
      </w:pPr>
      <w:rPr>
        <w:rFonts w:ascii="Times New Roman" w:hAnsi="Times New Roman" w:cs="Times New Roman" w:hint="default"/>
        <w:b w:val="0"/>
        <w:bCs w:val="0"/>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4F75BC"/>
    <w:multiLevelType w:val="hybridMultilevel"/>
    <w:tmpl w:val="08643A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E647501"/>
    <w:multiLevelType w:val="hybridMultilevel"/>
    <w:tmpl w:val="901860DC"/>
    <w:lvl w:ilvl="0" w:tplc="0409000B">
      <w:start w:val="1"/>
      <w:numFmt w:val="bullet"/>
      <w:lvlText w:val=""/>
      <w:lvlJc w:val="left"/>
      <w:pPr>
        <w:ind w:left="720" w:hanging="360"/>
      </w:pPr>
      <w:rPr>
        <w:rFonts w:ascii="Wingdings" w:hAnsi="Wingdings" w:hint="default"/>
      </w:rPr>
    </w:lvl>
    <w:lvl w:ilvl="1" w:tplc="298649A6">
      <w:numFmt w:val="bullet"/>
      <w:lvlText w:val="•"/>
      <w:lvlJc w:val="left"/>
      <w:pPr>
        <w:ind w:left="1080" w:hanging="360"/>
      </w:pPr>
      <w:rPr>
        <w:rFonts w:ascii="Times New Roman" w:eastAsia="Times New Roman" w:hAnsi="Times New Roman" w:cs="Times New Roman"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0969B8"/>
    <w:multiLevelType w:val="hybridMultilevel"/>
    <w:tmpl w:val="000E68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5F065D9"/>
    <w:multiLevelType w:val="hybridMultilevel"/>
    <w:tmpl w:val="3B22D6A2"/>
    <w:lvl w:ilvl="0" w:tplc="90CA38BA">
      <w:start w:val="1"/>
      <w:numFmt w:val="decimal"/>
      <w:lvlText w:val="%1."/>
      <w:lvlJc w:val="left"/>
      <w:pPr>
        <w:ind w:left="360" w:hanging="360"/>
      </w:pPr>
      <w:rPr>
        <w:rFonts w:ascii="Times New Roman" w:hAnsi="Times New Roman" w:cs="Times New Roman" w:hint="default"/>
        <w:b w:val="0"/>
        <w:bCs w:val="0"/>
        <w:i w:val="0"/>
        <w:iCs w:val="0"/>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C856A5C"/>
    <w:multiLevelType w:val="hybridMultilevel"/>
    <w:tmpl w:val="398863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88B12A8"/>
    <w:multiLevelType w:val="hybridMultilevel"/>
    <w:tmpl w:val="E4623C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8E16803"/>
    <w:multiLevelType w:val="hybridMultilevel"/>
    <w:tmpl w:val="1A2EB250"/>
    <w:lvl w:ilvl="0" w:tplc="298649A6">
      <w:numFmt w:val="bullet"/>
      <w:lvlText w:val="•"/>
      <w:lvlJc w:val="left"/>
      <w:pPr>
        <w:ind w:left="1080" w:hanging="360"/>
      </w:pPr>
      <w:rPr>
        <w:rFonts w:ascii="Times New Roman" w:eastAsia="Times New Roman" w:hAnsi="Times New Roman" w:cs="Times New Roman"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59EB440C"/>
    <w:multiLevelType w:val="hybridMultilevel"/>
    <w:tmpl w:val="61D83930"/>
    <w:lvl w:ilvl="0" w:tplc="04090001">
      <w:start w:val="1"/>
      <w:numFmt w:val="bullet"/>
      <w:lvlText w:val=""/>
      <w:lvlJc w:val="left"/>
      <w:pPr>
        <w:ind w:left="1080" w:hanging="360"/>
      </w:pPr>
      <w:rPr>
        <w:rFonts w:ascii="Symbol" w:hAnsi="Symbol"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5C4456B0"/>
    <w:multiLevelType w:val="hybridMultilevel"/>
    <w:tmpl w:val="CE80A4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B258CD"/>
    <w:multiLevelType w:val="hybridMultilevel"/>
    <w:tmpl w:val="FD684A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246690A"/>
    <w:multiLevelType w:val="hybridMultilevel"/>
    <w:tmpl w:val="F7EC9F54"/>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6512228B"/>
    <w:multiLevelType w:val="hybridMultilevel"/>
    <w:tmpl w:val="E36AEF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1233D0"/>
    <w:multiLevelType w:val="hybridMultilevel"/>
    <w:tmpl w:val="110A1EBA"/>
    <w:lvl w:ilvl="0" w:tplc="04090001">
      <w:start w:val="1"/>
      <w:numFmt w:val="bullet"/>
      <w:lvlText w:val=""/>
      <w:lvlJc w:val="left"/>
      <w:pPr>
        <w:ind w:left="1080" w:hanging="360"/>
      </w:pPr>
      <w:rPr>
        <w:rFonts w:ascii="Symbol" w:hAnsi="Symbol"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916477B"/>
    <w:multiLevelType w:val="hybridMultilevel"/>
    <w:tmpl w:val="1C88D8F6"/>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6BED4202"/>
    <w:multiLevelType w:val="hybridMultilevel"/>
    <w:tmpl w:val="1FBA66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16669"/>
    <w:multiLevelType w:val="hybridMultilevel"/>
    <w:tmpl w:val="5314AA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94865845">
    <w:abstractNumId w:val="6"/>
  </w:num>
  <w:num w:numId="2" w16cid:durableId="2129812202">
    <w:abstractNumId w:val="22"/>
  </w:num>
  <w:num w:numId="3" w16cid:durableId="905073329">
    <w:abstractNumId w:val="3"/>
  </w:num>
  <w:num w:numId="4" w16cid:durableId="679889545">
    <w:abstractNumId w:val="7"/>
  </w:num>
  <w:num w:numId="5" w16cid:durableId="898899664">
    <w:abstractNumId w:val="11"/>
  </w:num>
  <w:num w:numId="6" w16cid:durableId="209077157">
    <w:abstractNumId w:val="12"/>
  </w:num>
  <w:num w:numId="7" w16cid:durableId="930627617">
    <w:abstractNumId w:val="18"/>
  </w:num>
  <w:num w:numId="8" w16cid:durableId="507407547">
    <w:abstractNumId w:val="4"/>
  </w:num>
  <w:num w:numId="9" w16cid:durableId="2139177263">
    <w:abstractNumId w:val="17"/>
  </w:num>
  <w:num w:numId="10" w16cid:durableId="846212800">
    <w:abstractNumId w:val="9"/>
  </w:num>
  <w:num w:numId="11" w16cid:durableId="1853227924">
    <w:abstractNumId w:val="1"/>
  </w:num>
  <w:num w:numId="12" w16cid:durableId="729351283">
    <w:abstractNumId w:val="21"/>
  </w:num>
  <w:num w:numId="13" w16cid:durableId="324825912">
    <w:abstractNumId w:val="20"/>
  </w:num>
  <w:num w:numId="14" w16cid:durableId="259996830">
    <w:abstractNumId w:val="0"/>
  </w:num>
  <w:num w:numId="15" w16cid:durableId="223444785">
    <w:abstractNumId w:val="16"/>
  </w:num>
  <w:num w:numId="16" w16cid:durableId="1995257612">
    <w:abstractNumId w:val="10"/>
  </w:num>
  <w:num w:numId="17" w16cid:durableId="893538965">
    <w:abstractNumId w:val="15"/>
  </w:num>
  <w:num w:numId="18" w16cid:durableId="484782440">
    <w:abstractNumId w:val="5"/>
  </w:num>
  <w:num w:numId="19" w16cid:durableId="2020540803">
    <w:abstractNumId w:val="8"/>
  </w:num>
  <w:num w:numId="20" w16cid:durableId="1000350623">
    <w:abstractNumId w:val="14"/>
  </w:num>
  <w:num w:numId="21" w16cid:durableId="2068600010">
    <w:abstractNumId w:val="13"/>
  </w:num>
  <w:num w:numId="22" w16cid:durableId="878474986">
    <w:abstractNumId w:val="2"/>
  </w:num>
  <w:num w:numId="23" w16cid:durableId="206386477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DFC"/>
    <w:rsid w:val="00000861"/>
    <w:rsid w:val="00005B6E"/>
    <w:rsid w:val="00013F60"/>
    <w:rsid w:val="00024B42"/>
    <w:rsid w:val="0003190A"/>
    <w:rsid w:val="000327B6"/>
    <w:rsid w:val="00040E5C"/>
    <w:rsid w:val="000451B5"/>
    <w:rsid w:val="000732DE"/>
    <w:rsid w:val="000866FC"/>
    <w:rsid w:val="00086F20"/>
    <w:rsid w:val="00092CFB"/>
    <w:rsid w:val="000A578C"/>
    <w:rsid w:val="000A5D28"/>
    <w:rsid w:val="000C16B0"/>
    <w:rsid w:val="000D0845"/>
    <w:rsid w:val="0010731E"/>
    <w:rsid w:val="00125CEF"/>
    <w:rsid w:val="00143329"/>
    <w:rsid w:val="00150BC0"/>
    <w:rsid w:val="00162DED"/>
    <w:rsid w:val="00171C44"/>
    <w:rsid w:val="001727E6"/>
    <w:rsid w:val="00175AC9"/>
    <w:rsid w:val="001829BB"/>
    <w:rsid w:val="00183503"/>
    <w:rsid w:val="001B4322"/>
    <w:rsid w:val="001B6C32"/>
    <w:rsid w:val="001C566A"/>
    <w:rsid w:val="001D37C8"/>
    <w:rsid w:val="001E3E5D"/>
    <w:rsid w:val="001E45A9"/>
    <w:rsid w:val="001F516A"/>
    <w:rsid w:val="0020308B"/>
    <w:rsid w:val="00206E25"/>
    <w:rsid w:val="00214E60"/>
    <w:rsid w:val="0023052E"/>
    <w:rsid w:val="00245C4C"/>
    <w:rsid w:val="00263364"/>
    <w:rsid w:val="0028202F"/>
    <w:rsid w:val="002A2548"/>
    <w:rsid w:val="002B0450"/>
    <w:rsid w:val="002B1830"/>
    <w:rsid w:val="002B76F9"/>
    <w:rsid w:val="002C4E95"/>
    <w:rsid w:val="002E6158"/>
    <w:rsid w:val="00316607"/>
    <w:rsid w:val="003418D6"/>
    <w:rsid w:val="0036742D"/>
    <w:rsid w:val="00372262"/>
    <w:rsid w:val="00374DD4"/>
    <w:rsid w:val="003753A8"/>
    <w:rsid w:val="00383E8F"/>
    <w:rsid w:val="00386603"/>
    <w:rsid w:val="00391041"/>
    <w:rsid w:val="00396A72"/>
    <w:rsid w:val="003B5CEF"/>
    <w:rsid w:val="003C3430"/>
    <w:rsid w:val="003C5B01"/>
    <w:rsid w:val="003D6E73"/>
    <w:rsid w:val="00400350"/>
    <w:rsid w:val="00404E90"/>
    <w:rsid w:val="00431AA3"/>
    <w:rsid w:val="00436B92"/>
    <w:rsid w:val="00437E43"/>
    <w:rsid w:val="00443665"/>
    <w:rsid w:val="00456897"/>
    <w:rsid w:val="00463AC7"/>
    <w:rsid w:val="004679A6"/>
    <w:rsid w:val="00485A1B"/>
    <w:rsid w:val="00491585"/>
    <w:rsid w:val="00493BC1"/>
    <w:rsid w:val="004A2E8D"/>
    <w:rsid w:val="004A4FFD"/>
    <w:rsid w:val="004A5852"/>
    <w:rsid w:val="004D31AF"/>
    <w:rsid w:val="004D72E0"/>
    <w:rsid w:val="004E2869"/>
    <w:rsid w:val="004E7740"/>
    <w:rsid w:val="004F2715"/>
    <w:rsid w:val="00510A44"/>
    <w:rsid w:val="005368AB"/>
    <w:rsid w:val="005401C1"/>
    <w:rsid w:val="00543B15"/>
    <w:rsid w:val="00547DE4"/>
    <w:rsid w:val="005505F7"/>
    <w:rsid w:val="0056121A"/>
    <w:rsid w:val="00580692"/>
    <w:rsid w:val="00581CC2"/>
    <w:rsid w:val="005833AA"/>
    <w:rsid w:val="00583469"/>
    <w:rsid w:val="00584663"/>
    <w:rsid w:val="00590736"/>
    <w:rsid w:val="005923C1"/>
    <w:rsid w:val="00594C64"/>
    <w:rsid w:val="005972FF"/>
    <w:rsid w:val="005A060A"/>
    <w:rsid w:val="005A5035"/>
    <w:rsid w:val="005A6CBA"/>
    <w:rsid w:val="005A6E4E"/>
    <w:rsid w:val="005B65F7"/>
    <w:rsid w:val="005F0B2A"/>
    <w:rsid w:val="0060126B"/>
    <w:rsid w:val="00610DF7"/>
    <w:rsid w:val="0061752D"/>
    <w:rsid w:val="00624113"/>
    <w:rsid w:val="00624C46"/>
    <w:rsid w:val="00630D8B"/>
    <w:rsid w:val="0063208B"/>
    <w:rsid w:val="00637EAC"/>
    <w:rsid w:val="006417AF"/>
    <w:rsid w:val="00680141"/>
    <w:rsid w:val="006874E8"/>
    <w:rsid w:val="00697892"/>
    <w:rsid w:val="006A0AB1"/>
    <w:rsid w:val="006B05DF"/>
    <w:rsid w:val="006B7C85"/>
    <w:rsid w:val="00745C1E"/>
    <w:rsid w:val="00764E1E"/>
    <w:rsid w:val="00785C90"/>
    <w:rsid w:val="007C2545"/>
    <w:rsid w:val="007D043A"/>
    <w:rsid w:val="007E5ECF"/>
    <w:rsid w:val="007F3B6C"/>
    <w:rsid w:val="00810B60"/>
    <w:rsid w:val="00830807"/>
    <w:rsid w:val="008333C9"/>
    <w:rsid w:val="00851C97"/>
    <w:rsid w:val="00855819"/>
    <w:rsid w:val="00857EE6"/>
    <w:rsid w:val="00861A91"/>
    <w:rsid w:val="0086470A"/>
    <w:rsid w:val="00866158"/>
    <w:rsid w:val="008718EB"/>
    <w:rsid w:val="00873E06"/>
    <w:rsid w:val="00874DB3"/>
    <w:rsid w:val="00882F3F"/>
    <w:rsid w:val="00887F4C"/>
    <w:rsid w:val="00896BDA"/>
    <w:rsid w:val="008971C8"/>
    <w:rsid w:val="008B0AC4"/>
    <w:rsid w:val="008C6CED"/>
    <w:rsid w:val="008E5FA6"/>
    <w:rsid w:val="009039C7"/>
    <w:rsid w:val="00907ADE"/>
    <w:rsid w:val="009241A8"/>
    <w:rsid w:val="00937DD0"/>
    <w:rsid w:val="00960292"/>
    <w:rsid w:val="00970BBC"/>
    <w:rsid w:val="009749D0"/>
    <w:rsid w:val="00983A95"/>
    <w:rsid w:val="00990ED7"/>
    <w:rsid w:val="009B081F"/>
    <w:rsid w:val="009B42B4"/>
    <w:rsid w:val="009B5B9A"/>
    <w:rsid w:val="009C610C"/>
    <w:rsid w:val="009F57EF"/>
    <w:rsid w:val="00A15FF6"/>
    <w:rsid w:val="00A2567D"/>
    <w:rsid w:val="00A41DFC"/>
    <w:rsid w:val="00A52348"/>
    <w:rsid w:val="00A55CEE"/>
    <w:rsid w:val="00A5784A"/>
    <w:rsid w:val="00A605CF"/>
    <w:rsid w:val="00A67947"/>
    <w:rsid w:val="00A7626F"/>
    <w:rsid w:val="00A77415"/>
    <w:rsid w:val="00A8090D"/>
    <w:rsid w:val="00A83D1B"/>
    <w:rsid w:val="00A92F3D"/>
    <w:rsid w:val="00A934C6"/>
    <w:rsid w:val="00AA52CF"/>
    <w:rsid w:val="00AC1DFE"/>
    <w:rsid w:val="00AC37ED"/>
    <w:rsid w:val="00AC700E"/>
    <w:rsid w:val="00AD0F1A"/>
    <w:rsid w:val="00AD5DA7"/>
    <w:rsid w:val="00AD6237"/>
    <w:rsid w:val="00AF4A9F"/>
    <w:rsid w:val="00B04DF8"/>
    <w:rsid w:val="00B05694"/>
    <w:rsid w:val="00B069EC"/>
    <w:rsid w:val="00B10B68"/>
    <w:rsid w:val="00B16A38"/>
    <w:rsid w:val="00B56FA9"/>
    <w:rsid w:val="00B62907"/>
    <w:rsid w:val="00B62F2A"/>
    <w:rsid w:val="00B648CC"/>
    <w:rsid w:val="00B6632C"/>
    <w:rsid w:val="00B7001C"/>
    <w:rsid w:val="00B7112F"/>
    <w:rsid w:val="00B74B98"/>
    <w:rsid w:val="00B753E4"/>
    <w:rsid w:val="00B875CF"/>
    <w:rsid w:val="00B87B4C"/>
    <w:rsid w:val="00BA1CA7"/>
    <w:rsid w:val="00BB152E"/>
    <w:rsid w:val="00BB2024"/>
    <w:rsid w:val="00BD0BC9"/>
    <w:rsid w:val="00BD7C8F"/>
    <w:rsid w:val="00BE4A49"/>
    <w:rsid w:val="00C14E18"/>
    <w:rsid w:val="00C20D2B"/>
    <w:rsid w:val="00C32D58"/>
    <w:rsid w:val="00C355D2"/>
    <w:rsid w:val="00C4188E"/>
    <w:rsid w:val="00C47EE6"/>
    <w:rsid w:val="00C5142D"/>
    <w:rsid w:val="00C607F5"/>
    <w:rsid w:val="00C61B88"/>
    <w:rsid w:val="00C6221F"/>
    <w:rsid w:val="00C8666E"/>
    <w:rsid w:val="00C951C3"/>
    <w:rsid w:val="00CB3EBC"/>
    <w:rsid w:val="00CB58CF"/>
    <w:rsid w:val="00CD1B48"/>
    <w:rsid w:val="00CE3D95"/>
    <w:rsid w:val="00D44D29"/>
    <w:rsid w:val="00D64C23"/>
    <w:rsid w:val="00D84D3E"/>
    <w:rsid w:val="00D94EC3"/>
    <w:rsid w:val="00DC18D0"/>
    <w:rsid w:val="00DC2D5E"/>
    <w:rsid w:val="00DE6EB0"/>
    <w:rsid w:val="00E13943"/>
    <w:rsid w:val="00E15F7B"/>
    <w:rsid w:val="00E32979"/>
    <w:rsid w:val="00E47124"/>
    <w:rsid w:val="00E47B2A"/>
    <w:rsid w:val="00E63B89"/>
    <w:rsid w:val="00E7276D"/>
    <w:rsid w:val="00E85FE8"/>
    <w:rsid w:val="00EA4761"/>
    <w:rsid w:val="00EF2F50"/>
    <w:rsid w:val="00EF305D"/>
    <w:rsid w:val="00EF4150"/>
    <w:rsid w:val="00EF6474"/>
    <w:rsid w:val="00F00B93"/>
    <w:rsid w:val="00F14485"/>
    <w:rsid w:val="00F149FB"/>
    <w:rsid w:val="00F21BA5"/>
    <w:rsid w:val="00F23DF4"/>
    <w:rsid w:val="00F25F17"/>
    <w:rsid w:val="00F27B7A"/>
    <w:rsid w:val="00F4021D"/>
    <w:rsid w:val="00F43D7A"/>
    <w:rsid w:val="00F52699"/>
    <w:rsid w:val="00FD1F49"/>
    <w:rsid w:val="00FD3AC0"/>
    <w:rsid w:val="00FD47E4"/>
    <w:rsid w:val="00FF5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26C3"/>
  <w15:chartTrackingRefBased/>
  <w15:docId w15:val="{078DE10B-B002-4E4E-A3BC-A2A26185D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
    <w:qFormat/>
    <w:rsid w:val="00A41DFC"/>
    <w:pPr>
      <w:spacing w:after="0" w:line="240" w:lineRule="auto"/>
    </w:pPr>
    <w:rPr>
      <w:rFonts w:ascii="Arial" w:eastAsia="Times New Roman"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2Body Text,rfp question,Split Head"/>
    <w:basedOn w:val="Normal"/>
    <w:link w:val="BodyTextChar"/>
    <w:qFormat/>
    <w:rsid w:val="00A41DFC"/>
    <w:pPr>
      <w:spacing w:before="240" w:line="280" w:lineRule="atLeast"/>
    </w:pPr>
    <w:rPr>
      <w:rFonts w:ascii="Times New Roman" w:hAnsi="Times New Roman"/>
      <w:sz w:val="24"/>
    </w:rPr>
  </w:style>
  <w:style w:type="character" w:customStyle="1" w:styleId="BodyTextChar">
    <w:name w:val="Body Text Char"/>
    <w:aliases w:val="bt Char,2Body Text Char,rfp question Char,Split Head Char"/>
    <w:basedOn w:val="DefaultParagraphFont"/>
    <w:link w:val="BodyText"/>
    <w:rsid w:val="00A41DFC"/>
    <w:rPr>
      <w:rFonts w:ascii="Times New Roman" w:eastAsia="Times New Roman" w:hAnsi="Times New Roman" w:cs="Times New Roman"/>
      <w:sz w:val="24"/>
      <w:szCs w:val="24"/>
    </w:rPr>
  </w:style>
  <w:style w:type="table" w:styleId="TableGrid">
    <w:name w:val="Table Grid"/>
    <w:basedOn w:val="TableNormal"/>
    <w:rsid w:val="00A41DFC"/>
    <w:pPr>
      <w:spacing w:after="0" w:line="240" w:lineRule="auto"/>
    </w:pPr>
    <w:rPr>
      <w:rFonts w:ascii="Times New Roman" w:eastAsia="Times New Roman" w:hAnsi="Times New Roman" w:cs="Times New Roman"/>
      <w:sz w:val="20"/>
      <w:szCs w:val="20"/>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115" w:type="dxa"/>
        <w:right w:w="115" w:type="dxa"/>
      </w:tblCellMar>
    </w:tblPr>
    <w:tcPr>
      <w:noWrap/>
    </w:tcPr>
  </w:style>
  <w:style w:type="paragraph" w:styleId="ListParagraph">
    <w:name w:val="List Paragraph"/>
    <w:basedOn w:val="Normal"/>
    <w:link w:val="ListParagraphChar"/>
    <w:uiPriority w:val="34"/>
    <w:qFormat/>
    <w:rsid w:val="00A41DFC"/>
    <w:pPr>
      <w:spacing w:before="240"/>
      <w:ind w:left="720"/>
      <w:contextualSpacing/>
    </w:pPr>
  </w:style>
  <w:style w:type="character" w:customStyle="1" w:styleId="ListParagraphChar">
    <w:name w:val="List Paragraph Char"/>
    <w:link w:val="ListParagraph"/>
    <w:uiPriority w:val="34"/>
    <w:locked/>
    <w:rsid w:val="00A41DFC"/>
    <w:rPr>
      <w:rFonts w:ascii="Arial" w:eastAsia="Times New Roman" w:hAnsi="Arial" w:cs="Times New Roman"/>
      <w:sz w:val="20"/>
      <w:szCs w:val="24"/>
    </w:rPr>
  </w:style>
  <w:style w:type="paragraph" w:styleId="Revision">
    <w:name w:val="Revision"/>
    <w:hidden/>
    <w:uiPriority w:val="99"/>
    <w:semiHidden/>
    <w:rsid w:val="00F4021D"/>
    <w:pPr>
      <w:spacing w:after="0" w:line="240" w:lineRule="auto"/>
    </w:pPr>
    <w:rPr>
      <w:rFonts w:ascii="Arial" w:eastAsia="Times New Roman" w:hAnsi="Arial" w:cs="Times New Roman"/>
      <w:sz w:val="20"/>
      <w:szCs w:val="24"/>
    </w:rPr>
  </w:style>
  <w:style w:type="character" w:styleId="CommentReference">
    <w:name w:val="annotation reference"/>
    <w:basedOn w:val="DefaultParagraphFont"/>
    <w:uiPriority w:val="99"/>
    <w:semiHidden/>
    <w:unhideWhenUsed/>
    <w:rsid w:val="00624C46"/>
    <w:rPr>
      <w:sz w:val="16"/>
      <w:szCs w:val="16"/>
    </w:rPr>
  </w:style>
  <w:style w:type="paragraph" w:styleId="CommentText">
    <w:name w:val="annotation text"/>
    <w:basedOn w:val="Normal"/>
    <w:link w:val="CommentTextChar"/>
    <w:uiPriority w:val="99"/>
    <w:unhideWhenUsed/>
    <w:rsid w:val="00624C46"/>
    <w:rPr>
      <w:szCs w:val="20"/>
    </w:rPr>
  </w:style>
  <w:style w:type="character" w:customStyle="1" w:styleId="CommentTextChar">
    <w:name w:val="Comment Text Char"/>
    <w:basedOn w:val="DefaultParagraphFont"/>
    <w:link w:val="CommentText"/>
    <w:uiPriority w:val="99"/>
    <w:rsid w:val="00624C46"/>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624C46"/>
    <w:rPr>
      <w:b/>
      <w:bCs/>
    </w:rPr>
  </w:style>
  <w:style w:type="character" w:customStyle="1" w:styleId="CommentSubjectChar">
    <w:name w:val="Comment Subject Char"/>
    <w:basedOn w:val="CommentTextChar"/>
    <w:link w:val="CommentSubject"/>
    <w:uiPriority w:val="99"/>
    <w:semiHidden/>
    <w:rsid w:val="00624C46"/>
    <w:rPr>
      <w:rFonts w:ascii="Arial" w:eastAsia="Times New Roman" w:hAnsi="Arial" w:cs="Times New Roman"/>
      <w:b/>
      <w:bCs/>
      <w:sz w:val="20"/>
      <w:szCs w:val="20"/>
    </w:rPr>
  </w:style>
  <w:style w:type="paragraph" w:styleId="Header">
    <w:name w:val="header"/>
    <w:basedOn w:val="Normal"/>
    <w:link w:val="HeaderChar"/>
    <w:uiPriority w:val="99"/>
    <w:unhideWhenUsed/>
    <w:rsid w:val="00745C1E"/>
    <w:pPr>
      <w:tabs>
        <w:tab w:val="center" w:pos="4680"/>
        <w:tab w:val="right" w:pos="9360"/>
      </w:tabs>
    </w:pPr>
  </w:style>
  <w:style w:type="character" w:customStyle="1" w:styleId="HeaderChar">
    <w:name w:val="Header Char"/>
    <w:basedOn w:val="DefaultParagraphFont"/>
    <w:link w:val="Header"/>
    <w:uiPriority w:val="99"/>
    <w:rsid w:val="00745C1E"/>
    <w:rPr>
      <w:rFonts w:ascii="Arial" w:eastAsia="Times New Roman" w:hAnsi="Arial" w:cs="Times New Roman"/>
      <w:sz w:val="20"/>
      <w:szCs w:val="24"/>
    </w:rPr>
  </w:style>
  <w:style w:type="paragraph" w:styleId="Footer">
    <w:name w:val="footer"/>
    <w:basedOn w:val="Normal"/>
    <w:link w:val="FooterChar"/>
    <w:uiPriority w:val="99"/>
    <w:unhideWhenUsed/>
    <w:rsid w:val="00745C1E"/>
    <w:pPr>
      <w:tabs>
        <w:tab w:val="center" w:pos="4680"/>
        <w:tab w:val="right" w:pos="9360"/>
      </w:tabs>
    </w:pPr>
  </w:style>
  <w:style w:type="character" w:customStyle="1" w:styleId="FooterChar">
    <w:name w:val="Footer Char"/>
    <w:basedOn w:val="DefaultParagraphFont"/>
    <w:link w:val="Footer"/>
    <w:uiPriority w:val="99"/>
    <w:rsid w:val="00745C1E"/>
    <w:rPr>
      <w:rFonts w:ascii="Arial" w:eastAsia="Times New Roman" w:hAnsi="Arial" w:cs="Times New Roman"/>
      <w:sz w:val="20"/>
      <w:szCs w:val="24"/>
    </w:rPr>
  </w:style>
  <w:style w:type="paragraph" w:styleId="ListBullet">
    <w:name w:val="List Bullet"/>
    <w:basedOn w:val="Normal"/>
    <w:uiPriority w:val="99"/>
    <w:unhideWhenUsed/>
    <w:rsid w:val="000C16B0"/>
    <w:pPr>
      <w:numPr>
        <w:numId w:val="1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49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3F24F-A6D1-4844-95AB-6CEB82A87F67}">
  <ds:schemaRefs>
    <ds:schemaRef ds:uri="http://www.imanage.com/work/xmlschema"/>
  </ds:schemaRefs>
</ds:datastoreItem>
</file>

<file path=customXml/itemProps2.xml><?xml version="1.0" encoding="utf-8"?>
<ds:datastoreItem xmlns:ds="http://schemas.openxmlformats.org/officeDocument/2006/customXml" ds:itemID="{E6543DB4-F4FF-4998-9A1A-DF30DDEA7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643</Words>
  <Characters>3670</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Segal</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Maddie Cupak</dc:creator>
  <cp:keywords/>
  <dc:description/>
  <cp:lastModifiedBy>Becker, Rita</cp:lastModifiedBy>
  <cp:revision>2</cp:revision>
  <cp:lastPrinted>2023-11-14T17:38:00Z</cp:lastPrinted>
  <dcterms:created xsi:type="dcterms:W3CDTF">2023-11-14T17:39:00Z</dcterms:created>
  <dcterms:modified xsi:type="dcterms:W3CDTF">2023-11-14T17:39:00Z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#6315232v4/04643.035</vt:lpwstr>
  </property>
</Properties>
</file>